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3CDA" w14:textId="4D8574E7" w:rsidR="00D56180" w:rsidRPr="0052548E" w:rsidRDefault="00D56180" w:rsidP="00D56180">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w:t>
      </w:r>
      <w:r w:rsidR="00F0530B" w:rsidRPr="00F0530B">
        <w:rPr>
          <w:rFonts w:ascii="Arial" w:hAnsi="Arial" w:cs="Arial"/>
          <w:b/>
          <w:bCs/>
          <w:sz w:val="28"/>
        </w:rPr>
        <w:t>1611626</w:t>
      </w:r>
    </w:p>
    <w:p w14:paraId="699F3BE7" w14:textId="77777777" w:rsidR="00D56180" w:rsidRPr="0052548E" w:rsidRDefault="00D56180" w:rsidP="00D56180">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1C8BCC5E"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D56180">
        <w:rPr>
          <w:rFonts w:ascii="Arial" w:hAnsi="Arial" w:cs="Arial"/>
          <w:snapToGrid w:val="0"/>
          <w:sz w:val="24"/>
        </w:rPr>
        <w:t>6</w:t>
      </w:r>
      <w:r w:rsidR="00335B11">
        <w:rPr>
          <w:rFonts w:ascii="Arial" w:hAnsi="Arial" w:cs="Arial"/>
          <w:snapToGrid w:val="0"/>
          <w:sz w:val="24"/>
        </w:rPr>
        <w:t>.2.</w:t>
      </w:r>
      <w:r w:rsidR="003016E4">
        <w:rPr>
          <w:rFonts w:ascii="Arial" w:hAnsi="Arial" w:cs="Arial"/>
          <w:snapToGrid w:val="0"/>
          <w:sz w:val="24"/>
        </w:rPr>
        <w:t>8</w:t>
      </w:r>
      <w:r>
        <w:rPr>
          <w:rFonts w:ascii="Arial" w:hAnsi="Arial" w:cs="Arial"/>
          <w:snapToGrid w:val="0"/>
          <w:sz w:val="24"/>
        </w:rPr>
        <w:t>.</w:t>
      </w:r>
      <w:r w:rsidR="00A419EA">
        <w:rPr>
          <w:rFonts w:ascii="Arial" w:hAnsi="Arial" w:cs="Arial"/>
          <w:snapToGrid w:val="0"/>
          <w:sz w:val="24"/>
        </w:rPr>
        <w:t>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58F7D3A"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proofErr w:type="spellStart"/>
      <w:r w:rsidR="004C052D">
        <w:rPr>
          <w:rFonts w:ascii="Arial" w:hAnsi="Arial" w:cs="Arial"/>
          <w:snapToGrid w:val="0"/>
          <w:sz w:val="24"/>
        </w:rPr>
        <w:t>VoLTE</w:t>
      </w:r>
      <w:proofErr w:type="spellEnd"/>
      <w:r w:rsidR="003318D1">
        <w:rPr>
          <w:rFonts w:ascii="Arial" w:hAnsi="Arial" w:cs="Arial"/>
          <w:snapToGrid w:val="0"/>
          <w:sz w:val="24"/>
        </w:rPr>
        <w:t xml:space="preserve"> enhancements for </w:t>
      </w:r>
      <w:proofErr w:type="spellStart"/>
      <w:r w:rsidR="003318D1">
        <w:rPr>
          <w:rFonts w:ascii="Arial" w:hAnsi="Arial" w:cs="Arial"/>
          <w:snapToGrid w:val="0"/>
          <w:sz w:val="24"/>
        </w:rPr>
        <w:t>eMTC</w:t>
      </w:r>
      <w:proofErr w:type="spellEnd"/>
    </w:p>
    <w:p w14:paraId="62BEAD57" w14:textId="7FEE7D64"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CB439FA" w14:textId="77777777" w:rsidR="00D56180"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proofErr w:type="spellStart"/>
      <w:r>
        <w:rPr>
          <w:rFonts w:eastAsia="SimSun"/>
          <w:b w:val="0"/>
          <w:kern w:val="2"/>
          <w:sz w:val="24"/>
          <w:szCs w:val="24"/>
          <w:lang w:val="en-US" w:eastAsia="zh-CN"/>
        </w:rPr>
        <w:t>VoLTE</w:t>
      </w:r>
      <w:proofErr w:type="spellEnd"/>
      <w:r>
        <w:rPr>
          <w:rFonts w:eastAsia="SimSun"/>
          <w:b w:val="0"/>
          <w:kern w:val="2"/>
          <w:sz w:val="24"/>
          <w:szCs w:val="24"/>
          <w:lang w:val="en-US" w:eastAsia="zh-CN"/>
        </w:rPr>
        <w:t xml:space="preserve"> enhancements for HD-FDD, which may be achieved by reducing</w:t>
      </w:r>
      <w:r w:rsidRPr="003318D1">
        <w:rPr>
          <w:rFonts w:eastAsia="SimSun"/>
          <w:b w:val="0"/>
          <w:kern w:val="2"/>
          <w:sz w:val="24"/>
          <w:szCs w:val="24"/>
          <w:lang w:val="en-US" w:eastAsia="zh-CN"/>
        </w:rPr>
        <w:t xml:space="preserve"> DL repetitions, </w:t>
      </w:r>
      <w:r>
        <w:rPr>
          <w:rFonts w:eastAsia="SimSun"/>
          <w:b w:val="0"/>
          <w:kern w:val="2"/>
          <w:sz w:val="24"/>
          <w:szCs w:val="24"/>
          <w:lang w:val="en-US" w:eastAsia="zh-CN"/>
        </w:rPr>
        <w:t xml:space="preserve">including </w:t>
      </w:r>
      <w:r w:rsidRPr="003318D1">
        <w:rPr>
          <w:rFonts w:eastAsia="SimSun"/>
          <w:b w:val="0"/>
          <w:kern w:val="2"/>
          <w:sz w:val="24"/>
          <w:szCs w:val="24"/>
          <w:lang w:val="en-US" w:eastAsia="zh-CN"/>
        </w:rPr>
        <w:t>new repetition factors, and adjusted scheduling delays.</w:t>
      </w:r>
      <w:r>
        <w:rPr>
          <w:rFonts w:eastAsia="SimSun"/>
          <w:b w:val="0"/>
          <w:kern w:val="2"/>
          <w:sz w:val="24"/>
          <w:szCs w:val="24"/>
          <w:lang w:val="en-US" w:eastAsia="zh-CN"/>
        </w:rPr>
        <w:t xml:space="preserve"> </w:t>
      </w:r>
    </w:p>
    <w:p w14:paraId="33F6E9A7" w14:textId="1B81B019" w:rsidR="00D56180" w:rsidRDefault="00D56180"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In RAN1#86b the following agreements were reached:</w:t>
      </w:r>
    </w:p>
    <w:p w14:paraId="594D657B" w14:textId="77777777" w:rsidR="00D56180" w:rsidRPr="00D56180" w:rsidRDefault="00D56180" w:rsidP="00D56180">
      <w:pPr>
        <w:rPr>
          <w:rFonts w:ascii="Times New Roman"/>
        </w:rPr>
      </w:pPr>
      <w:r w:rsidRPr="00D56180">
        <w:rPr>
          <w:rFonts w:ascii="Times New Roman"/>
          <w:sz w:val="22"/>
          <w:highlight w:val="green"/>
        </w:rPr>
        <w:t>Agreement</w:t>
      </w:r>
      <w:r w:rsidRPr="00D56180">
        <w:rPr>
          <w:rFonts w:ascii="Times New Roman"/>
          <w:highlight w:val="green"/>
        </w:rPr>
        <w:t>:</w:t>
      </w:r>
    </w:p>
    <w:p w14:paraId="093B0B96"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 xml:space="preserve">RAN1 design will assume delay budget relaxation for UL voice packets </w:t>
      </w:r>
    </w:p>
    <w:p w14:paraId="39381C2F"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 xml:space="preserve">Prioritize consideration of the following in </w:t>
      </w:r>
      <w:proofErr w:type="spellStart"/>
      <w:r w:rsidRPr="00D56180">
        <w:rPr>
          <w:rFonts w:ascii="Times New Roman" w:hAnsi="Times New Roman" w:cs="Times New Roman"/>
        </w:rPr>
        <w:t>VoLTE</w:t>
      </w:r>
      <w:proofErr w:type="spellEnd"/>
      <w:r w:rsidRPr="00D56180">
        <w:rPr>
          <w:rFonts w:ascii="Times New Roman" w:hAnsi="Times New Roman" w:cs="Times New Roman"/>
        </w:rPr>
        <w:t xml:space="preserve"> enhancements in </w:t>
      </w:r>
      <w:proofErr w:type="spellStart"/>
      <w:r w:rsidRPr="00D56180">
        <w:rPr>
          <w:rFonts w:ascii="Times New Roman" w:hAnsi="Times New Roman" w:cs="Times New Roman"/>
        </w:rPr>
        <w:t>FeMTC</w:t>
      </w:r>
      <w:proofErr w:type="spellEnd"/>
      <w:r w:rsidRPr="00D56180">
        <w:rPr>
          <w:rFonts w:ascii="Times New Roman" w:hAnsi="Times New Roman" w:cs="Times New Roman"/>
        </w:rPr>
        <w:t xml:space="preserve"> for BL/CE UE considering overall system impacts:</w:t>
      </w:r>
    </w:p>
    <w:p w14:paraId="389E14BC"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New number(s) of repetitions for PUSCH</w:t>
      </w:r>
    </w:p>
    <w:p w14:paraId="238E4C16"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Adjusted scheduling relationships between physical channels</w:t>
      </w:r>
    </w:p>
    <w:p w14:paraId="2509AF07"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D56180">
        <w:rPr>
          <w:rFonts w:ascii="Times New Roman" w:hAnsi="Times New Roman" w:cs="Times New Roman"/>
        </w:rPr>
        <w:t>SRS coverage enhancement</w:t>
      </w:r>
    </w:p>
    <w:p w14:paraId="7F8C5A82" w14:textId="77777777" w:rsidR="00D56180" w:rsidRPr="00D56180" w:rsidRDefault="00D56180" w:rsidP="00D56180">
      <w:pPr>
        <w:pStyle w:val="ListParagraph"/>
        <w:numPr>
          <w:ilvl w:val="1"/>
          <w:numId w:val="17"/>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D56180">
        <w:rPr>
          <w:rFonts w:ascii="Times New Roman" w:hAnsi="Times New Roman" w:cs="Times New Roman"/>
        </w:rPr>
        <w:t>Discontinuous PUSCH transmission</w:t>
      </w:r>
    </w:p>
    <w:p w14:paraId="46792B8E"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SPS and non-SPS cases should both be considered</w:t>
      </w:r>
    </w:p>
    <w:p w14:paraId="3188CA04"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Ask RAN2+RAN4: What can be assumed regarding need for intra- and inter-frequency measurement gaps, in synchronized and non-synchronized networks</w:t>
      </w:r>
    </w:p>
    <w:p w14:paraId="67BAD6B7" w14:textId="77777777" w:rsidR="00D56180" w:rsidRPr="00D56180" w:rsidRDefault="00D56180" w:rsidP="00D56180">
      <w:pPr>
        <w:pStyle w:val="ListParagraph"/>
        <w:numPr>
          <w:ilvl w:val="0"/>
          <w:numId w:val="17"/>
        </w:numPr>
        <w:overflowPunct w:val="0"/>
        <w:autoSpaceDE w:val="0"/>
        <w:autoSpaceDN w:val="0"/>
        <w:adjustRightInd w:val="0"/>
        <w:spacing w:after="180"/>
        <w:ind w:leftChars="0"/>
        <w:contextualSpacing/>
        <w:textAlignment w:val="baseline"/>
        <w:rPr>
          <w:rFonts w:ascii="Times New Roman" w:hAnsi="Times New Roman" w:cs="Times New Roman"/>
        </w:rPr>
      </w:pPr>
      <w:r w:rsidRPr="00D56180">
        <w:rPr>
          <w:rFonts w:ascii="Times New Roman" w:hAnsi="Times New Roman" w:cs="Times New Roman"/>
        </w:rPr>
        <w:t>Ask RAN2: For feedback on what delay budget relaxation can be assumed</w:t>
      </w:r>
    </w:p>
    <w:p w14:paraId="0327735F" w14:textId="77777777" w:rsidR="00D56180" w:rsidRDefault="00D56180" w:rsidP="003318D1">
      <w:pPr>
        <w:pStyle w:val="LGTdoc1"/>
        <w:spacing w:beforeLines="0" w:before="120" w:after="220" w:afterAutospacing="0"/>
        <w:rPr>
          <w:rFonts w:eastAsia="SimSun"/>
          <w:b w:val="0"/>
          <w:kern w:val="2"/>
          <w:sz w:val="24"/>
          <w:szCs w:val="24"/>
          <w:lang w:val="en-US" w:eastAsia="zh-CN"/>
        </w:rPr>
      </w:pPr>
    </w:p>
    <w:p w14:paraId="7EA00464" w14:textId="62F0F1EA" w:rsidR="003318D1" w:rsidRP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this contribution we provide our views on how </w:t>
      </w:r>
      <w:proofErr w:type="spellStart"/>
      <w:r w:rsidR="00D56180">
        <w:rPr>
          <w:rFonts w:eastAsia="SimSun"/>
          <w:b w:val="0"/>
          <w:kern w:val="2"/>
          <w:sz w:val="24"/>
          <w:szCs w:val="24"/>
          <w:lang w:val="en-US" w:eastAsia="zh-CN"/>
        </w:rPr>
        <w:t>VoLTE</w:t>
      </w:r>
      <w:proofErr w:type="spellEnd"/>
      <w:r>
        <w:rPr>
          <w:rFonts w:eastAsia="SimSun"/>
          <w:b w:val="0"/>
          <w:kern w:val="2"/>
          <w:sz w:val="24"/>
          <w:szCs w:val="24"/>
          <w:lang w:val="en-US" w:eastAsia="zh-CN"/>
        </w:rPr>
        <w:t xml:space="preserve"> can be enhanced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operation</w:t>
      </w:r>
    </w:p>
    <w:p w14:paraId="47105DF3" w14:textId="19002D2E" w:rsidR="003318D1" w:rsidRDefault="003318D1"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Types of transmission</w:t>
      </w:r>
    </w:p>
    <w:p w14:paraId="6A4CA26D" w14:textId="4F936578"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w:t>
      </w:r>
      <w:proofErr w:type="spellStart"/>
      <w:r>
        <w:rPr>
          <w:rFonts w:eastAsia="SimSun"/>
          <w:b w:val="0"/>
          <w:kern w:val="2"/>
          <w:sz w:val="24"/>
          <w:szCs w:val="24"/>
          <w:lang w:val="en-US" w:eastAsia="zh-CN"/>
        </w:rPr>
        <w:t>VoLTE</w:t>
      </w:r>
      <w:proofErr w:type="spellEnd"/>
      <w:r>
        <w:rPr>
          <w:rFonts w:eastAsia="SimSun"/>
          <w:b w:val="0"/>
          <w:kern w:val="2"/>
          <w:sz w:val="24"/>
          <w:szCs w:val="24"/>
          <w:lang w:val="en-US" w:eastAsia="zh-CN"/>
        </w:rPr>
        <w:t xml:space="preserve"> operation the following situations can occur (for a given voice frame) from a UE point of view:</w:t>
      </w:r>
    </w:p>
    <w:p w14:paraId="2158FDDC" w14:textId="38638F52" w:rsidR="003318D1" w:rsidRPr="003318D1" w:rsidRDefault="003318D1" w:rsidP="003318D1">
      <w:pPr>
        <w:pStyle w:val="LGTdoc1"/>
        <w:numPr>
          <w:ilvl w:val="0"/>
          <w:numId w:val="15"/>
        </w:numPr>
        <w:spacing w:beforeLines="0" w:before="120" w:after="220" w:afterAutospacing="0"/>
        <w:rPr>
          <w:rFonts w:ascii="Arial" w:hAnsi="Arial" w:cs="Arial"/>
          <w:lang w:val="en-US"/>
        </w:rPr>
      </w:pPr>
      <w:r w:rsidRPr="003318D1">
        <w:rPr>
          <w:rFonts w:eastAsia="SimSun"/>
          <w:b w:val="0"/>
          <w:kern w:val="2"/>
          <w:sz w:val="24"/>
          <w:szCs w:val="24"/>
          <w:lang w:val="en-US" w:eastAsia="zh-CN"/>
        </w:rPr>
        <w:t>UE</w:t>
      </w:r>
      <w:r>
        <w:rPr>
          <w:rFonts w:eastAsia="SimSun"/>
          <w:b w:val="0"/>
          <w:kern w:val="2"/>
          <w:sz w:val="24"/>
          <w:szCs w:val="24"/>
          <w:lang w:val="en-US" w:eastAsia="zh-CN"/>
        </w:rPr>
        <w:t xml:space="preserve"> is in silence, other end is in talk.</w:t>
      </w:r>
    </w:p>
    <w:p w14:paraId="4F20CCF4" w14:textId="277BC18C" w:rsidR="003318D1" w:rsidRPr="003318D1" w:rsidRDefault="003318D1" w:rsidP="003318D1">
      <w:pPr>
        <w:pStyle w:val="LGTdoc1"/>
        <w:numPr>
          <w:ilvl w:val="0"/>
          <w:numId w:val="15"/>
        </w:numPr>
        <w:spacing w:beforeLines="0" w:before="120" w:after="220" w:afterAutospacing="0"/>
        <w:rPr>
          <w:rFonts w:ascii="Arial" w:hAnsi="Arial" w:cs="Arial"/>
          <w:lang w:val="en-US"/>
        </w:rPr>
      </w:pPr>
      <w:r>
        <w:rPr>
          <w:rFonts w:eastAsia="SimSun"/>
          <w:b w:val="0"/>
          <w:kern w:val="2"/>
          <w:sz w:val="24"/>
          <w:szCs w:val="24"/>
          <w:lang w:val="en-US" w:eastAsia="zh-CN"/>
        </w:rPr>
        <w:t>Both ends are in talk.</w:t>
      </w:r>
    </w:p>
    <w:p w14:paraId="5E7E1F18" w14:textId="57B3DBA8" w:rsidR="003318D1" w:rsidRPr="003318D1" w:rsidRDefault="003318D1" w:rsidP="003318D1">
      <w:pPr>
        <w:pStyle w:val="LGTdoc1"/>
        <w:numPr>
          <w:ilvl w:val="0"/>
          <w:numId w:val="15"/>
        </w:numPr>
        <w:spacing w:beforeLines="0" w:before="120" w:after="220" w:afterAutospacing="0"/>
        <w:rPr>
          <w:rFonts w:ascii="Arial" w:hAnsi="Arial" w:cs="Arial"/>
          <w:lang w:val="en-US"/>
        </w:rPr>
      </w:pPr>
      <w:r>
        <w:rPr>
          <w:rFonts w:eastAsia="SimSun"/>
          <w:b w:val="0"/>
          <w:kern w:val="2"/>
          <w:sz w:val="24"/>
          <w:szCs w:val="24"/>
          <w:lang w:val="en-US" w:eastAsia="zh-CN"/>
        </w:rPr>
        <w:t>UE is in talk, other end is in silence.</w:t>
      </w:r>
    </w:p>
    <w:p w14:paraId="51BCEBEE" w14:textId="4DCF3B03"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For each of the 3 states the following packets will be interchanged:</w:t>
      </w:r>
    </w:p>
    <w:p w14:paraId="5C6946D5" w14:textId="0E507226"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UE transmits SID packets</w:t>
      </w:r>
      <w:r>
        <w:rPr>
          <w:rFonts w:eastAsia="SimSun"/>
          <w:b w:val="0"/>
          <w:kern w:val="2"/>
          <w:sz w:val="24"/>
          <w:szCs w:val="24"/>
          <w:lang w:val="en-US" w:eastAsia="zh-CN"/>
        </w:rPr>
        <w:t xml:space="preserve"> (every 160ms) and receives talk frames (generated every 20ms)</w:t>
      </w:r>
    </w:p>
    <w:p w14:paraId="02C725DF" w14:textId="3F37D473"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UE transmits and receives talk frames (generated every 20ms)</w:t>
      </w:r>
    </w:p>
    <w:p w14:paraId="234F1C98" w14:textId="7460FEDC"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UE transmits talk frames (generated every 20ms) and receives SID packets (every 160ms)</w:t>
      </w:r>
    </w:p>
    <w:p w14:paraId="6DA6F437" w14:textId="5F0E09FD" w:rsidR="003318D1" w:rsidRDefault="003318D1"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lastRenderedPageBreak/>
        <w:t xml:space="preserve">The size of the voice and SID packets can be determined a priory, assuming a given frame bundle length (we assume bundling of two packets, for the sake of simplicity) and a codec. For example, for AMR and AMR-WB the </w:t>
      </w:r>
      <w:r w:rsidR="00BC1C97">
        <w:rPr>
          <w:rFonts w:eastAsia="SimSun"/>
          <w:b w:val="0"/>
          <w:kern w:val="2"/>
          <w:sz w:val="24"/>
          <w:szCs w:val="24"/>
          <w:lang w:val="en-US" w:eastAsia="zh-CN"/>
        </w:rPr>
        <w:t xml:space="preserve">TBS are shown in Table 1. </w:t>
      </w:r>
    </w:p>
    <w:p w14:paraId="38F3E076"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7EF6D9B8"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F0B534A"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0872A01"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6C634652"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378DAF73"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64EAF68" w14:textId="77777777" w:rsidR="003318D1" w:rsidRDefault="003318D1" w:rsidP="003318D1">
      <w:pPr>
        <w:pStyle w:val="LGTdoc1"/>
        <w:spacing w:before="120"/>
        <w:rPr>
          <w:rFonts w:eastAsia="SimSun"/>
          <w:bCs/>
          <w:sz w:val="16"/>
          <w:lang w:eastAsia="zh-CN"/>
        </w:rPr>
        <w:sectPr w:rsidR="003318D1" w:rsidSect="00B47B85">
          <w:footerReference w:type="even" r:id="rId14"/>
          <w:footerReference w:type="default" r:id="rId15"/>
          <w:type w:val="nextColumn"/>
          <w:pgSz w:w="11906" w:h="16838" w:code="9"/>
          <w:pgMar w:top="1134" w:right="1134" w:bottom="1134" w:left="1400" w:header="720" w:footer="720" w:gutter="0"/>
          <w:cols w:space="425"/>
          <w:docGrid w:linePitch="360"/>
        </w:sectPr>
      </w:pPr>
    </w:p>
    <w:p w14:paraId="64F1FB16" w14:textId="0933EF5C" w:rsidR="003318D1" w:rsidRDefault="003318D1" w:rsidP="003318D1">
      <w:pPr>
        <w:pStyle w:val="Caption"/>
        <w:keepNext/>
        <w:jc w:val="center"/>
      </w:pPr>
      <w:r>
        <w:lastRenderedPageBreak/>
        <w:t xml:space="preserve">Table </w:t>
      </w:r>
      <w:r>
        <w:fldChar w:fldCharType="begin"/>
      </w:r>
      <w:r>
        <w:instrText xml:space="preserve"> SEQ Table \* ARABIC </w:instrText>
      </w:r>
      <w:r>
        <w:fldChar w:fldCharType="separate"/>
      </w:r>
      <w:r w:rsidR="00BC1C97">
        <w:rPr>
          <w:noProof/>
        </w:rPr>
        <w:t>1</w:t>
      </w:r>
      <w:r>
        <w:fldChar w:fldCharType="end"/>
      </w:r>
      <w:r>
        <w:t xml:space="preserve"> TB sizes for different codecs</w:t>
      </w:r>
    </w:p>
    <w:tbl>
      <w:tblPr>
        <w:tblStyle w:val="ListTable4-Accent5"/>
        <w:tblW w:w="5000" w:type="pct"/>
        <w:tblLook w:val="0620" w:firstRow="1" w:lastRow="0" w:firstColumn="0" w:lastColumn="0" w:noHBand="1" w:noVBand="1"/>
      </w:tblPr>
      <w:tblGrid>
        <w:gridCol w:w="958"/>
        <w:gridCol w:w="3140"/>
        <w:gridCol w:w="1545"/>
        <w:gridCol w:w="1976"/>
        <w:gridCol w:w="1577"/>
        <w:gridCol w:w="958"/>
        <w:gridCol w:w="972"/>
        <w:gridCol w:w="1513"/>
        <w:gridCol w:w="958"/>
        <w:gridCol w:w="955"/>
      </w:tblGrid>
      <w:tr w:rsidR="003318D1" w:rsidRPr="003318D1" w14:paraId="69B506E6" w14:textId="77777777" w:rsidTr="003318D1">
        <w:trPr>
          <w:cnfStyle w:val="100000000000" w:firstRow="1" w:lastRow="0" w:firstColumn="0" w:lastColumn="0" w:oddVBand="0" w:evenVBand="0" w:oddHBand="0" w:evenHBand="0" w:firstRowFirstColumn="0" w:firstRowLastColumn="0" w:lastRowFirstColumn="0" w:lastRowLastColumn="0"/>
          <w:trHeight w:val="1305"/>
        </w:trPr>
        <w:tc>
          <w:tcPr>
            <w:tcW w:w="329" w:type="pct"/>
            <w:hideMark/>
          </w:tcPr>
          <w:p w14:paraId="33D21B7C" w14:textId="60311710" w:rsidR="003318D1" w:rsidRPr="003318D1" w:rsidRDefault="003318D1" w:rsidP="003318D1">
            <w:pPr>
              <w:pStyle w:val="LGTdoc1"/>
              <w:spacing w:before="120"/>
              <w:rPr>
                <w:rFonts w:eastAsia="SimSun"/>
                <w:sz w:val="16"/>
                <w:lang w:eastAsia="zh-CN"/>
              </w:rPr>
            </w:pPr>
            <w:r w:rsidRPr="003318D1">
              <w:rPr>
                <w:rFonts w:eastAsia="SimSun"/>
                <w:b/>
                <w:sz w:val="16"/>
                <w:lang w:eastAsia="zh-CN"/>
              </w:rPr>
              <w:t>Frame Type Index</w:t>
            </w:r>
          </w:p>
        </w:tc>
        <w:tc>
          <w:tcPr>
            <w:tcW w:w="1079" w:type="pct"/>
            <w:hideMark/>
          </w:tcPr>
          <w:p w14:paraId="1E753652" w14:textId="77777777" w:rsidR="003318D1" w:rsidRPr="003318D1" w:rsidRDefault="003318D1" w:rsidP="003318D1">
            <w:pPr>
              <w:pStyle w:val="LGTdoc1"/>
              <w:spacing w:before="120"/>
              <w:rPr>
                <w:rFonts w:eastAsia="SimSun"/>
                <w:sz w:val="16"/>
                <w:lang w:eastAsia="zh-CN"/>
              </w:rPr>
            </w:pPr>
            <w:r w:rsidRPr="003318D1">
              <w:rPr>
                <w:rFonts w:eastAsia="SimSun"/>
                <w:b/>
                <w:sz w:val="16"/>
                <w:lang w:val="fr-FR" w:eastAsia="zh-CN"/>
              </w:rPr>
              <w:t xml:space="preserve">Frame content (AMR mode, </w:t>
            </w:r>
            <w:proofErr w:type="spellStart"/>
            <w:r w:rsidRPr="003318D1">
              <w:rPr>
                <w:rFonts w:eastAsia="SimSun"/>
                <w:b/>
                <w:sz w:val="16"/>
                <w:lang w:val="fr-FR" w:eastAsia="zh-CN"/>
              </w:rPr>
              <w:t>comfort</w:t>
            </w:r>
            <w:proofErr w:type="spellEnd"/>
            <w:r w:rsidRPr="003318D1">
              <w:rPr>
                <w:rFonts w:eastAsia="SimSun"/>
                <w:b/>
                <w:sz w:val="16"/>
                <w:lang w:val="fr-FR" w:eastAsia="zh-CN"/>
              </w:rPr>
              <w:t xml:space="preserve"> noise, or </w:t>
            </w:r>
            <w:proofErr w:type="spellStart"/>
            <w:r w:rsidRPr="003318D1">
              <w:rPr>
                <w:rFonts w:eastAsia="SimSun"/>
                <w:b/>
                <w:sz w:val="16"/>
                <w:lang w:val="fr-FR" w:eastAsia="zh-CN"/>
              </w:rPr>
              <w:t>other</w:t>
            </w:r>
            <w:proofErr w:type="spellEnd"/>
            <w:r w:rsidRPr="003318D1">
              <w:rPr>
                <w:rFonts w:eastAsia="SimSun"/>
                <w:b/>
                <w:sz w:val="16"/>
                <w:lang w:val="fr-FR" w:eastAsia="zh-CN"/>
              </w:rPr>
              <w:t>)</w:t>
            </w:r>
          </w:p>
        </w:tc>
        <w:tc>
          <w:tcPr>
            <w:tcW w:w="531" w:type="pct"/>
            <w:hideMark/>
          </w:tcPr>
          <w:p w14:paraId="11B1AC34"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Number</w:t>
            </w:r>
            <w:r w:rsidRPr="003318D1">
              <w:rPr>
                <w:rFonts w:eastAsia="SimSun"/>
                <w:b/>
                <w:sz w:val="16"/>
                <w:lang w:eastAsia="zh-CN"/>
              </w:rPr>
              <w:br/>
              <w:t>of bit octets aligned</w:t>
            </w:r>
          </w:p>
        </w:tc>
        <w:tc>
          <w:tcPr>
            <w:tcW w:w="679" w:type="pct"/>
            <w:hideMark/>
          </w:tcPr>
          <w:p w14:paraId="6827F425"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IP+UDP+RTP</w:t>
            </w:r>
          </w:p>
        </w:tc>
        <w:tc>
          <w:tcPr>
            <w:tcW w:w="1205" w:type="pct"/>
            <w:gridSpan w:val="3"/>
            <w:hideMark/>
          </w:tcPr>
          <w:p w14:paraId="5FCE248D"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RAN</w:t>
            </w:r>
          </w:p>
        </w:tc>
        <w:tc>
          <w:tcPr>
            <w:tcW w:w="520" w:type="pct"/>
            <w:hideMark/>
          </w:tcPr>
          <w:p w14:paraId="025D31C2"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Size per segment</w:t>
            </w:r>
          </w:p>
        </w:tc>
        <w:tc>
          <w:tcPr>
            <w:tcW w:w="329" w:type="pct"/>
            <w:hideMark/>
          </w:tcPr>
          <w:p w14:paraId="4C4A8E9B"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 xml:space="preserve">Size adjusted to available TBS sizes </w:t>
            </w:r>
          </w:p>
        </w:tc>
        <w:tc>
          <w:tcPr>
            <w:tcW w:w="328" w:type="pct"/>
            <w:hideMark/>
          </w:tcPr>
          <w:p w14:paraId="634DB3D0"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 xml:space="preserve">Bundle of 2 Voice packets </w:t>
            </w:r>
          </w:p>
          <w:p w14:paraId="36F82BCC"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TB Size</w:t>
            </w:r>
          </w:p>
        </w:tc>
      </w:tr>
      <w:tr w:rsidR="003318D1" w:rsidRPr="003318D1" w14:paraId="32DEA4A3" w14:textId="77777777" w:rsidTr="003318D1">
        <w:trPr>
          <w:trHeight w:val="310"/>
        </w:trPr>
        <w:tc>
          <w:tcPr>
            <w:tcW w:w="329" w:type="pct"/>
            <w:hideMark/>
          </w:tcPr>
          <w:p w14:paraId="60D6A4E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1079" w:type="pct"/>
            <w:hideMark/>
          </w:tcPr>
          <w:p w14:paraId="2582369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31" w:type="pct"/>
            <w:hideMark/>
          </w:tcPr>
          <w:p w14:paraId="0F745F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679" w:type="pct"/>
            <w:hideMark/>
          </w:tcPr>
          <w:p w14:paraId="7E7C962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ROHC</w:t>
            </w:r>
          </w:p>
        </w:tc>
        <w:tc>
          <w:tcPr>
            <w:tcW w:w="542" w:type="pct"/>
            <w:hideMark/>
          </w:tcPr>
          <w:p w14:paraId="0C996F0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PDCP </w:t>
            </w:r>
            <w:proofErr w:type="spellStart"/>
            <w:r w:rsidRPr="003318D1">
              <w:rPr>
                <w:rFonts w:eastAsia="SimSun"/>
                <w:sz w:val="16"/>
                <w:lang w:eastAsia="zh-CN"/>
              </w:rPr>
              <w:t>Hdr</w:t>
            </w:r>
            <w:proofErr w:type="spellEnd"/>
          </w:p>
        </w:tc>
        <w:tc>
          <w:tcPr>
            <w:tcW w:w="329" w:type="pct"/>
            <w:hideMark/>
          </w:tcPr>
          <w:p w14:paraId="754501A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RLC </w:t>
            </w:r>
            <w:proofErr w:type="spellStart"/>
            <w:r w:rsidRPr="003318D1">
              <w:rPr>
                <w:rFonts w:eastAsia="SimSun"/>
                <w:sz w:val="16"/>
                <w:lang w:eastAsia="zh-CN"/>
              </w:rPr>
              <w:t>Hdr</w:t>
            </w:r>
            <w:proofErr w:type="spellEnd"/>
          </w:p>
        </w:tc>
        <w:tc>
          <w:tcPr>
            <w:tcW w:w="334" w:type="pct"/>
            <w:hideMark/>
          </w:tcPr>
          <w:p w14:paraId="735C967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MAC </w:t>
            </w:r>
            <w:proofErr w:type="spellStart"/>
            <w:r w:rsidRPr="003318D1">
              <w:rPr>
                <w:rFonts w:eastAsia="SimSun"/>
                <w:sz w:val="16"/>
                <w:lang w:eastAsia="zh-CN"/>
              </w:rPr>
              <w:t>Hdr</w:t>
            </w:r>
            <w:proofErr w:type="spellEnd"/>
          </w:p>
        </w:tc>
        <w:tc>
          <w:tcPr>
            <w:tcW w:w="520" w:type="pct"/>
            <w:hideMark/>
          </w:tcPr>
          <w:p w14:paraId="4206365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035E937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8" w:type="pct"/>
            <w:hideMark/>
          </w:tcPr>
          <w:p w14:paraId="5E4C5ED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r>
      <w:tr w:rsidR="003318D1" w:rsidRPr="003318D1" w14:paraId="1C17C1A8" w14:textId="77777777" w:rsidTr="003318D1">
        <w:trPr>
          <w:trHeight w:val="310"/>
        </w:trPr>
        <w:tc>
          <w:tcPr>
            <w:tcW w:w="329" w:type="pct"/>
            <w:hideMark/>
          </w:tcPr>
          <w:p w14:paraId="225ECED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0</w:t>
            </w:r>
          </w:p>
        </w:tc>
        <w:tc>
          <w:tcPr>
            <w:tcW w:w="1079" w:type="pct"/>
            <w:hideMark/>
          </w:tcPr>
          <w:p w14:paraId="2A31EE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4,75 </w:t>
            </w:r>
            <w:proofErr w:type="spellStart"/>
            <w:r w:rsidRPr="003318D1">
              <w:rPr>
                <w:rFonts w:eastAsia="SimSun"/>
                <w:sz w:val="16"/>
                <w:lang w:eastAsia="zh-CN"/>
              </w:rPr>
              <w:t>kbit</w:t>
            </w:r>
            <w:proofErr w:type="spellEnd"/>
            <w:r w:rsidRPr="003318D1">
              <w:rPr>
                <w:rFonts w:eastAsia="SimSun"/>
                <w:sz w:val="16"/>
                <w:lang w:eastAsia="zh-CN"/>
              </w:rPr>
              <w:t>/s</w:t>
            </w:r>
          </w:p>
        </w:tc>
        <w:tc>
          <w:tcPr>
            <w:tcW w:w="531" w:type="pct"/>
            <w:hideMark/>
          </w:tcPr>
          <w:p w14:paraId="58A474B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679" w:type="pct"/>
            <w:hideMark/>
          </w:tcPr>
          <w:p w14:paraId="381D61D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A3EA5F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0726F3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21737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6B565D1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176</w:t>
            </w:r>
          </w:p>
        </w:tc>
        <w:tc>
          <w:tcPr>
            <w:tcW w:w="329" w:type="pct"/>
            <w:hideMark/>
          </w:tcPr>
          <w:p w14:paraId="6B3E072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45A66905"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54A8CE7A" w14:textId="77777777" w:rsidTr="003318D1">
        <w:trPr>
          <w:trHeight w:val="310"/>
        </w:trPr>
        <w:tc>
          <w:tcPr>
            <w:tcW w:w="329" w:type="pct"/>
            <w:hideMark/>
          </w:tcPr>
          <w:p w14:paraId="566CFF8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w:t>
            </w:r>
          </w:p>
        </w:tc>
        <w:tc>
          <w:tcPr>
            <w:tcW w:w="1079" w:type="pct"/>
            <w:hideMark/>
          </w:tcPr>
          <w:p w14:paraId="2E93D26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5,15 </w:t>
            </w:r>
            <w:proofErr w:type="spellStart"/>
            <w:r w:rsidRPr="003318D1">
              <w:rPr>
                <w:rFonts w:eastAsia="SimSun"/>
                <w:sz w:val="16"/>
                <w:lang w:eastAsia="zh-CN"/>
              </w:rPr>
              <w:t>kbit</w:t>
            </w:r>
            <w:proofErr w:type="spellEnd"/>
            <w:r w:rsidRPr="003318D1">
              <w:rPr>
                <w:rFonts w:eastAsia="SimSun"/>
                <w:sz w:val="16"/>
                <w:lang w:eastAsia="zh-CN"/>
              </w:rPr>
              <w:t>/s</w:t>
            </w:r>
          </w:p>
        </w:tc>
        <w:tc>
          <w:tcPr>
            <w:tcW w:w="531" w:type="pct"/>
            <w:hideMark/>
          </w:tcPr>
          <w:p w14:paraId="77FBBC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128</w:t>
            </w:r>
          </w:p>
        </w:tc>
        <w:tc>
          <w:tcPr>
            <w:tcW w:w="679" w:type="pct"/>
            <w:hideMark/>
          </w:tcPr>
          <w:p w14:paraId="0F8E349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D854AD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5D960CB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6072180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40FA43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329" w:type="pct"/>
            <w:hideMark/>
          </w:tcPr>
          <w:p w14:paraId="371AF71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208620E6"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226488E2" w14:textId="77777777" w:rsidTr="003318D1">
        <w:trPr>
          <w:trHeight w:val="310"/>
        </w:trPr>
        <w:tc>
          <w:tcPr>
            <w:tcW w:w="329" w:type="pct"/>
            <w:hideMark/>
          </w:tcPr>
          <w:p w14:paraId="6B05FDA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w:t>
            </w:r>
          </w:p>
        </w:tc>
        <w:tc>
          <w:tcPr>
            <w:tcW w:w="1079" w:type="pct"/>
            <w:hideMark/>
          </w:tcPr>
          <w:p w14:paraId="5FDFE52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5,90 </w:t>
            </w:r>
            <w:proofErr w:type="spellStart"/>
            <w:r w:rsidRPr="003318D1">
              <w:rPr>
                <w:rFonts w:eastAsia="SimSun"/>
                <w:sz w:val="16"/>
                <w:lang w:eastAsia="zh-CN"/>
              </w:rPr>
              <w:t>kbit</w:t>
            </w:r>
            <w:proofErr w:type="spellEnd"/>
            <w:r w:rsidRPr="003318D1">
              <w:rPr>
                <w:rFonts w:eastAsia="SimSun"/>
                <w:sz w:val="16"/>
                <w:lang w:eastAsia="zh-CN"/>
              </w:rPr>
              <w:t>/s</w:t>
            </w:r>
          </w:p>
        </w:tc>
        <w:tc>
          <w:tcPr>
            <w:tcW w:w="531" w:type="pct"/>
            <w:hideMark/>
          </w:tcPr>
          <w:p w14:paraId="2B65DC2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144</w:t>
            </w:r>
          </w:p>
        </w:tc>
        <w:tc>
          <w:tcPr>
            <w:tcW w:w="679" w:type="pct"/>
            <w:hideMark/>
          </w:tcPr>
          <w:p w14:paraId="7DBBDB1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2AD03B0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1174336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E516C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CA72BF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200</w:t>
            </w:r>
          </w:p>
        </w:tc>
        <w:tc>
          <w:tcPr>
            <w:tcW w:w="329" w:type="pct"/>
            <w:hideMark/>
          </w:tcPr>
          <w:p w14:paraId="744E05C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7041ABB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343DC3CE" w14:textId="77777777" w:rsidTr="003318D1">
        <w:trPr>
          <w:trHeight w:val="310"/>
        </w:trPr>
        <w:tc>
          <w:tcPr>
            <w:tcW w:w="329" w:type="pct"/>
            <w:hideMark/>
          </w:tcPr>
          <w:p w14:paraId="05E4090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w:t>
            </w:r>
          </w:p>
        </w:tc>
        <w:tc>
          <w:tcPr>
            <w:tcW w:w="1079" w:type="pct"/>
            <w:hideMark/>
          </w:tcPr>
          <w:p w14:paraId="183A99C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6,70 </w:t>
            </w:r>
            <w:proofErr w:type="spellStart"/>
            <w:r w:rsidRPr="003318D1">
              <w:rPr>
                <w:rFonts w:eastAsia="SimSun"/>
                <w:sz w:val="16"/>
                <w:lang w:eastAsia="zh-CN"/>
              </w:rPr>
              <w:t>kbit</w:t>
            </w:r>
            <w:proofErr w:type="spellEnd"/>
            <w:r w:rsidRPr="003318D1">
              <w:rPr>
                <w:rFonts w:eastAsia="SimSun"/>
                <w:sz w:val="16"/>
                <w:lang w:eastAsia="zh-CN"/>
              </w:rPr>
              <w:t>/s (PDC-EFR)</w:t>
            </w:r>
          </w:p>
        </w:tc>
        <w:tc>
          <w:tcPr>
            <w:tcW w:w="531" w:type="pct"/>
            <w:hideMark/>
          </w:tcPr>
          <w:p w14:paraId="1B2AFB8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160</w:t>
            </w:r>
          </w:p>
        </w:tc>
        <w:tc>
          <w:tcPr>
            <w:tcW w:w="679" w:type="pct"/>
            <w:hideMark/>
          </w:tcPr>
          <w:p w14:paraId="5B01454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ACAEA8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59489B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E75478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44578B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216</w:t>
            </w:r>
          </w:p>
        </w:tc>
        <w:tc>
          <w:tcPr>
            <w:tcW w:w="329" w:type="pct"/>
            <w:hideMark/>
          </w:tcPr>
          <w:p w14:paraId="483484D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328" w:type="pct"/>
            <w:hideMark/>
          </w:tcPr>
          <w:p w14:paraId="21D99BE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440</w:t>
            </w:r>
          </w:p>
        </w:tc>
      </w:tr>
      <w:tr w:rsidR="003318D1" w:rsidRPr="003318D1" w14:paraId="296890BA" w14:textId="77777777" w:rsidTr="003318D1">
        <w:trPr>
          <w:trHeight w:val="310"/>
        </w:trPr>
        <w:tc>
          <w:tcPr>
            <w:tcW w:w="329" w:type="pct"/>
            <w:hideMark/>
          </w:tcPr>
          <w:p w14:paraId="408D911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w:t>
            </w:r>
          </w:p>
        </w:tc>
        <w:tc>
          <w:tcPr>
            <w:tcW w:w="1079" w:type="pct"/>
            <w:hideMark/>
          </w:tcPr>
          <w:p w14:paraId="12044F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7,40 </w:t>
            </w:r>
            <w:proofErr w:type="spellStart"/>
            <w:r w:rsidRPr="003318D1">
              <w:rPr>
                <w:rFonts w:eastAsia="SimSun"/>
                <w:sz w:val="16"/>
                <w:lang w:eastAsia="zh-CN"/>
              </w:rPr>
              <w:t>kbit</w:t>
            </w:r>
            <w:proofErr w:type="spellEnd"/>
            <w:r w:rsidRPr="003318D1">
              <w:rPr>
                <w:rFonts w:eastAsia="SimSun"/>
                <w:sz w:val="16"/>
                <w:lang w:eastAsia="zh-CN"/>
              </w:rPr>
              <w:t>/s (TDMA-EFR)</w:t>
            </w:r>
          </w:p>
        </w:tc>
        <w:tc>
          <w:tcPr>
            <w:tcW w:w="531" w:type="pct"/>
            <w:hideMark/>
          </w:tcPr>
          <w:p w14:paraId="4A59F0A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168</w:t>
            </w:r>
          </w:p>
        </w:tc>
        <w:tc>
          <w:tcPr>
            <w:tcW w:w="679" w:type="pct"/>
            <w:hideMark/>
          </w:tcPr>
          <w:p w14:paraId="777125D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AC531F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0A19FB8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21D3A2D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F1A02E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329" w:type="pct"/>
            <w:hideMark/>
          </w:tcPr>
          <w:p w14:paraId="33EEC6C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6A4D0FEB"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278294E8" w14:textId="77777777" w:rsidTr="003318D1">
        <w:trPr>
          <w:trHeight w:val="310"/>
        </w:trPr>
        <w:tc>
          <w:tcPr>
            <w:tcW w:w="329" w:type="pct"/>
            <w:hideMark/>
          </w:tcPr>
          <w:p w14:paraId="2B84E7B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w:t>
            </w:r>
          </w:p>
        </w:tc>
        <w:tc>
          <w:tcPr>
            <w:tcW w:w="1079" w:type="pct"/>
            <w:hideMark/>
          </w:tcPr>
          <w:p w14:paraId="24B94D0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7,95 </w:t>
            </w:r>
            <w:proofErr w:type="spellStart"/>
            <w:r w:rsidRPr="003318D1">
              <w:rPr>
                <w:rFonts w:eastAsia="SimSun"/>
                <w:sz w:val="16"/>
                <w:lang w:eastAsia="zh-CN"/>
              </w:rPr>
              <w:t>kbit</w:t>
            </w:r>
            <w:proofErr w:type="spellEnd"/>
            <w:r w:rsidRPr="003318D1">
              <w:rPr>
                <w:rFonts w:eastAsia="SimSun"/>
                <w:sz w:val="16"/>
                <w:lang w:eastAsia="zh-CN"/>
              </w:rPr>
              <w:t>/s</w:t>
            </w:r>
          </w:p>
        </w:tc>
        <w:tc>
          <w:tcPr>
            <w:tcW w:w="531" w:type="pct"/>
            <w:hideMark/>
          </w:tcPr>
          <w:p w14:paraId="73CC52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679" w:type="pct"/>
            <w:hideMark/>
          </w:tcPr>
          <w:p w14:paraId="0086776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19FA88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2510EB0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5165D3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603CF3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240</w:t>
            </w:r>
          </w:p>
        </w:tc>
        <w:tc>
          <w:tcPr>
            <w:tcW w:w="329" w:type="pct"/>
            <w:hideMark/>
          </w:tcPr>
          <w:p w14:paraId="2B324E7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43F84BD9"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5218EAD1" w14:textId="77777777" w:rsidTr="003318D1">
        <w:trPr>
          <w:trHeight w:val="310"/>
        </w:trPr>
        <w:tc>
          <w:tcPr>
            <w:tcW w:w="329" w:type="pct"/>
            <w:hideMark/>
          </w:tcPr>
          <w:p w14:paraId="5797504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6</w:t>
            </w:r>
          </w:p>
        </w:tc>
        <w:tc>
          <w:tcPr>
            <w:tcW w:w="1079" w:type="pct"/>
            <w:hideMark/>
          </w:tcPr>
          <w:p w14:paraId="62EFEFB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 10,2 </w:t>
            </w:r>
            <w:proofErr w:type="spellStart"/>
            <w:r w:rsidRPr="003318D1">
              <w:rPr>
                <w:rFonts w:eastAsia="SimSun"/>
                <w:sz w:val="16"/>
                <w:lang w:eastAsia="zh-CN"/>
              </w:rPr>
              <w:t>kbit</w:t>
            </w:r>
            <w:proofErr w:type="spellEnd"/>
            <w:r w:rsidRPr="003318D1">
              <w:rPr>
                <w:rFonts w:eastAsia="SimSun"/>
                <w:sz w:val="16"/>
                <w:lang w:eastAsia="zh-CN"/>
              </w:rPr>
              <w:t>/s</w:t>
            </w:r>
          </w:p>
        </w:tc>
        <w:tc>
          <w:tcPr>
            <w:tcW w:w="531" w:type="pct"/>
            <w:hideMark/>
          </w:tcPr>
          <w:p w14:paraId="29CC083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679" w:type="pct"/>
            <w:hideMark/>
          </w:tcPr>
          <w:p w14:paraId="1364CDF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1D3DA93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61905BF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7A25288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7E90073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280</w:t>
            </w:r>
          </w:p>
        </w:tc>
        <w:tc>
          <w:tcPr>
            <w:tcW w:w="329" w:type="pct"/>
            <w:hideMark/>
          </w:tcPr>
          <w:p w14:paraId="7672FE2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296</w:t>
            </w:r>
          </w:p>
        </w:tc>
        <w:tc>
          <w:tcPr>
            <w:tcW w:w="328" w:type="pct"/>
            <w:hideMark/>
          </w:tcPr>
          <w:p w14:paraId="348E4C7B"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584</w:t>
            </w:r>
          </w:p>
        </w:tc>
      </w:tr>
      <w:tr w:rsidR="003318D1" w:rsidRPr="003318D1" w14:paraId="69A11B5E" w14:textId="77777777" w:rsidTr="003318D1">
        <w:trPr>
          <w:trHeight w:val="310"/>
        </w:trPr>
        <w:tc>
          <w:tcPr>
            <w:tcW w:w="329" w:type="pct"/>
            <w:hideMark/>
          </w:tcPr>
          <w:p w14:paraId="20F52F7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1079" w:type="pct"/>
            <w:hideMark/>
          </w:tcPr>
          <w:p w14:paraId="792BA6E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SID</w:t>
            </w:r>
          </w:p>
        </w:tc>
        <w:tc>
          <w:tcPr>
            <w:tcW w:w="531" w:type="pct"/>
            <w:hideMark/>
          </w:tcPr>
          <w:p w14:paraId="1AAEB34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64</w:t>
            </w:r>
          </w:p>
        </w:tc>
        <w:tc>
          <w:tcPr>
            <w:tcW w:w="679" w:type="pct"/>
            <w:hideMark/>
          </w:tcPr>
          <w:p w14:paraId="3B1F751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0DBE13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E5B464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EA503F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B94F3B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329" w:type="pct"/>
            <w:hideMark/>
          </w:tcPr>
          <w:p w14:paraId="5C56920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136</w:t>
            </w:r>
          </w:p>
        </w:tc>
        <w:tc>
          <w:tcPr>
            <w:tcW w:w="328" w:type="pct"/>
            <w:hideMark/>
          </w:tcPr>
          <w:p w14:paraId="002D6C5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NA</w:t>
            </w:r>
          </w:p>
        </w:tc>
      </w:tr>
      <w:tr w:rsidR="003318D1" w:rsidRPr="003318D1" w14:paraId="09E81133" w14:textId="77777777" w:rsidTr="003318D1">
        <w:trPr>
          <w:trHeight w:val="310"/>
        </w:trPr>
        <w:tc>
          <w:tcPr>
            <w:tcW w:w="329" w:type="pct"/>
            <w:hideMark/>
          </w:tcPr>
          <w:p w14:paraId="64A3CAF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1079" w:type="pct"/>
            <w:hideMark/>
          </w:tcPr>
          <w:p w14:paraId="7AAEBB4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31" w:type="pct"/>
            <w:hideMark/>
          </w:tcPr>
          <w:p w14:paraId="1C53603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679" w:type="pct"/>
            <w:hideMark/>
          </w:tcPr>
          <w:p w14:paraId="459E2A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42" w:type="pct"/>
            <w:hideMark/>
          </w:tcPr>
          <w:p w14:paraId="5FC0A81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7CFD52F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34" w:type="pct"/>
            <w:hideMark/>
          </w:tcPr>
          <w:p w14:paraId="1D65D5E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20" w:type="pct"/>
            <w:hideMark/>
          </w:tcPr>
          <w:p w14:paraId="66CBF40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395DAD1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8" w:type="pct"/>
            <w:hideMark/>
          </w:tcPr>
          <w:p w14:paraId="59C58765" w14:textId="77777777" w:rsidR="003318D1" w:rsidRPr="00BC1C97" w:rsidRDefault="003318D1" w:rsidP="003318D1">
            <w:pPr>
              <w:pStyle w:val="LGTdoc1"/>
              <w:spacing w:before="120"/>
              <w:rPr>
                <w:rFonts w:eastAsia="SimSun"/>
                <w:sz w:val="16"/>
                <w:u w:val="single"/>
                <w:lang w:eastAsia="zh-CN"/>
              </w:rPr>
            </w:pPr>
          </w:p>
        </w:tc>
      </w:tr>
      <w:tr w:rsidR="003318D1" w:rsidRPr="003318D1" w14:paraId="619D0C23" w14:textId="77777777" w:rsidTr="003318D1">
        <w:trPr>
          <w:trHeight w:val="310"/>
        </w:trPr>
        <w:tc>
          <w:tcPr>
            <w:tcW w:w="329" w:type="pct"/>
            <w:hideMark/>
          </w:tcPr>
          <w:p w14:paraId="26E88D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0</w:t>
            </w:r>
          </w:p>
        </w:tc>
        <w:tc>
          <w:tcPr>
            <w:tcW w:w="1079" w:type="pct"/>
            <w:hideMark/>
          </w:tcPr>
          <w:p w14:paraId="42853A8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6.60 </w:t>
            </w:r>
            <w:proofErr w:type="spellStart"/>
            <w:r w:rsidRPr="003318D1">
              <w:rPr>
                <w:rFonts w:eastAsia="SimSun"/>
                <w:sz w:val="16"/>
                <w:lang w:eastAsia="zh-CN"/>
              </w:rPr>
              <w:t>kbit</w:t>
            </w:r>
            <w:proofErr w:type="spellEnd"/>
            <w:r w:rsidRPr="003318D1">
              <w:rPr>
                <w:rFonts w:eastAsia="SimSun"/>
                <w:sz w:val="16"/>
                <w:lang w:eastAsia="zh-CN"/>
              </w:rPr>
              <w:t xml:space="preserve">/s </w:t>
            </w:r>
          </w:p>
        </w:tc>
        <w:tc>
          <w:tcPr>
            <w:tcW w:w="531" w:type="pct"/>
            <w:hideMark/>
          </w:tcPr>
          <w:p w14:paraId="0C240B6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144</w:t>
            </w:r>
          </w:p>
        </w:tc>
        <w:tc>
          <w:tcPr>
            <w:tcW w:w="679" w:type="pct"/>
            <w:hideMark/>
          </w:tcPr>
          <w:p w14:paraId="5DD6B35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10AA84D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78B7187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2331E6A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C6A0CF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200</w:t>
            </w:r>
          </w:p>
        </w:tc>
        <w:tc>
          <w:tcPr>
            <w:tcW w:w="329" w:type="pct"/>
            <w:hideMark/>
          </w:tcPr>
          <w:p w14:paraId="1B7FAB4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0BDABD4E"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772A018E" w14:textId="77777777" w:rsidTr="003318D1">
        <w:trPr>
          <w:trHeight w:val="310"/>
        </w:trPr>
        <w:tc>
          <w:tcPr>
            <w:tcW w:w="329" w:type="pct"/>
            <w:hideMark/>
          </w:tcPr>
          <w:p w14:paraId="60E77A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w:t>
            </w:r>
          </w:p>
        </w:tc>
        <w:tc>
          <w:tcPr>
            <w:tcW w:w="1079" w:type="pct"/>
            <w:hideMark/>
          </w:tcPr>
          <w:p w14:paraId="2B4F732C"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8.85 </w:t>
            </w:r>
            <w:proofErr w:type="spellStart"/>
            <w:r w:rsidRPr="003318D1">
              <w:rPr>
                <w:rFonts w:eastAsia="SimSun"/>
                <w:sz w:val="16"/>
                <w:lang w:eastAsia="zh-CN"/>
              </w:rPr>
              <w:t>kbit</w:t>
            </w:r>
            <w:proofErr w:type="spellEnd"/>
            <w:r w:rsidRPr="003318D1">
              <w:rPr>
                <w:rFonts w:eastAsia="SimSun"/>
                <w:sz w:val="16"/>
                <w:lang w:eastAsia="zh-CN"/>
              </w:rPr>
              <w:t xml:space="preserve">/s </w:t>
            </w:r>
          </w:p>
        </w:tc>
        <w:tc>
          <w:tcPr>
            <w:tcW w:w="531" w:type="pct"/>
            <w:hideMark/>
          </w:tcPr>
          <w:p w14:paraId="220229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679" w:type="pct"/>
            <w:hideMark/>
          </w:tcPr>
          <w:p w14:paraId="480BE23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AF1376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62E7872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6739562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DAB3F0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240</w:t>
            </w:r>
          </w:p>
        </w:tc>
        <w:tc>
          <w:tcPr>
            <w:tcW w:w="329" w:type="pct"/>
            <w:hideMark/>
          </w:tcPr>
          <w:p w14:paraId="4D9EE5F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63E8DB18"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08CC1321" w14:textId="77777777" w:rsidTr="003318D1">
        <w:trPr>
          <w:trHeight w:val="310"/>
        </w:trPr>
        <w:tc>
          <w:tcPr>
            <w:tcW w:w="329" w:type="pct"/>
            <w:hideMark/>
          </w:tcPr>
          <w:p w14:paraId="218A9CA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w:t>
            </w:r>
          </w:p>
        </w:tc>
        <w:tc>
          <w:tcPr>
            <w:tcW w:w="1079" w:type="pct"/>
            <w:hideMark/>
          </w:tcPr>
          <w:p w14:paraId="5DA7594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12.65 </w:t>
            </w:r>
            <w:proofErr w:type="spellStart"/>
            <w:r w:rsidRPr="003318D1">
              <w:rPr>
                <w:rFonts w:eastAsia="SimSun"/>
                <w:sz w:val="16"/>
                <w:lang w:eastAsia="zh-CN"/>
              </w:rPr>
              <w:t>kbit</w:t>
            </w:r>
            <w:proofErr w:type="spellEnd"/>
            <w:r w:rsidRPr="003318D1">
              <w:rPr>
                <w:rFonts w:eastAsia="SimSun"/>
                <w:sz w:val="16"/>
                <w:lang w:eastAsia="zh-CN"/>
              </w:rPr>
              <w:t xml:space="preserve">/s </w:t>
            </w:r>
          </w:p>
        </w:tc>
        <w:tc>
          <w:tcPr>
            <w:tcW w:w="531" w:type="pct"/>
            <w:hideMark/>
          </w:tcPr>
          <w:p w14:paraId="7819BB2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264</w:t>
            </w:r>
          </w:p>
        </w:tc>
        <w:tc>
          <w:tcPr>
            <w:tcW w:w="679" w:type="pct"/>
            <w:hideMark/>
          </w:tcPr>
          <w:p w14:paraId="0E2CF13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6D2F0AD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0C0EDD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4705E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25F337D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320</w:t>
            </w:r>
          </w:p>
        </w:tc>
        <w:tc>
          <w:tcPr>
            <w:tcW w:w="329" w:type="pct"/>
            <w:hideMark/>
          </w:tcPr>
          <w:p w14:paraId="7EB330B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328</w:t>
            </w:r>
          </w:p>
        </w:tc>
        <w:tc>
          <w:tcPr>
            <w:tcW w:w="328" w:type="pct"/>
            <w:hideMark/>
          </w:tcPr>
          <w:p w14:paraId="3B60B9FE"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648</w:t>
            </w:r>
          </w:p>
        </w:tc>
      </w:tr>
      <w:tr w:rsidR="003318D1" w:rsidRPr="003318D1" w14:paraId="1282D9EB" w14:textId="77777777" w:rsidTr="003318D1">
        <w:trPr>
          <w:trHeight w:val="310"/>
        </w:trPr>
        <w:tc>
          <w:tcPr>
            <w:tcW w:w="329" w:type="pct"/>
            <w:hideMark/>
          </w:tcPr>
          <w:p w14:paraId="180681E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1079" w:type="pct"/>
            <w:hideMark/>
          </w:tcPr>
          <w:p w14:paraId="4CB2352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23.85 </w:t>
            </w:r>
            <w:proofErr w:type="spellStart"/>
            <w:r w:rsidRPr="003318D1">
              <w:rPr>
                <w:rFonts w:eastAsia="SimSun"/>
                <w:sz w:val="16"/>
                <w:lang w:eastAsia="zh-CN"/>
              </w:rPr>
              <w:t>kbit</w:t>
            </w:r>
            <w:proofErr w:type="spellEnd"/>
            <w:r w:rsidRPr="003318D1">
              <w:rPr>
                <w:rFonts w:eastAsia="SimSun"/>
                <w:sz w:val="16"/>
                <w:lang w:eastAsia="zh-CN"/>
              </w:rPr>
              <w:t xml:space="preserve">/s </w:t>
            </w:r>
          </w:p>
        </w:tc>
        <w:tc>
          <w:tcPr>
            <w:tcW w:w="531" w:type="pct"/>
            <w:hideMark/>
          </w:tcPr>
          <w:p w14:paraId="6BAD5EB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488</w:t>
            </w:r>
          </w:p>
        </w:tc>
        <w:tc>
          <w:tcPr>
            <w:tcW w:w="679" w:type="pct"/>
            <w:hideMark/>
          </w:tcPr>
          <w:p w14:paraId="7517C55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2BFA3DE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A25695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845E3D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C42E81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544</w:t>
            </w:r>
          </w:p>
        </w:tc>
        <w:tc>
          <w:tcPr>
            <w:tcW w:w="329" w:type="pct"/>
            <w:hideMark/>
          </w:tcPr>
          <w:p w14:paraId="6DCF195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552</w:t>
            </w:r>
          </w:p>
        </w:tc>
        <w:tc>
          <w:tcPr>
            <w:tcW w:w="328" w:type="pct"/>
            <w:hideMark/>
          </w:tcPr>
          <w:p w14:paraId="3D0C0E06"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1096</w:t>
            </w:r>
          </w:p>
        </w:tc>
      </w:tr>
      <w:tr w:rsidR="003318D1" w:rsidRPr="003318D1" w14:paraId="76C67BC9" w14:textId="77777777" w:rsidTr="003318D1">
        <w:trPr>
          <w:trHeight w:val="545"/>
        </w:trPr>
        <w:tc>
          <w:tcPr>
            <w:tcW w:w="329" w:type="pct"/>
            <w:hideMark/>
          </w:tcPr>
          <w:p w14:paraId="40EEC8C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9</w:t>
            </w:r>
          </w:p>
        </w:tc>
        <w:tc>
          <w:tcPr>
            <w:tcW w:w="1079" w:type="pct"/>
            <w:hideMark/>
          </w:tcPr>
          <w:p w14:paraId="2398CA1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AMR-WB SID (Comfort</w:t>
            </w:r>
            <w:r w:rsidRPr="003318D1">
              <w:rPr>
                <w:rFonts w:eastAsia="SimSun"/>
                <w:sz w:val="16"/>
                <w:lang w:eastAsia="zh-CN"/>
              </w:rPr>
              <w:br/>
              <w:t xml:space="preserve">Noise Frame) </w:t>
            </w:r>
          </w:p>
        </w:tc>
        <w:tc>
          <w:tcPr>
            <w:tcW w:w="531" w:type="pct"/>
            <w:hideMark/>
          </w:tcPr>
          <w:p w14:paraId="378E9C3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48</w:t>
            </w:r>
          </w:p>
        </w:tc>
        <w:tc>
          <w:tcPr>
            <w:tcW w:w="679" w:type="pct"/>
            <w:hideMark/>
          </w:tcPr>
          <w:p w14:paraId="750CCAF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6D35AC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754E06E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D6C268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91016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104</w:t>
            </w:r>
          </w:p>
        </w:tc>
        <w:tc>
          <w:tcPr>
            <w:tcW w:w="329" w:type="pct"/>
            <w:hideMark/>
          </w:tcPr>
          <w:p w14:paraId="094EB5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328" w:type="pct"/>
            <w:hideMark/>
          </w:tcPr>
          <w:p w14:paraId="2BA868BA"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NA</w:t>
            </w:r>
          </w:p>
        </w:tc>
      </w:tr>
      <w:tr w:rsidR="003318D1" w:rsidRPr="003318D1" w14:paraId="53C3560D" w14:textId="77777777" w:rsidTr="003318D1">
        <w:trPr>
          <w:trHeight w:val="545"/>
        </w:trPr>
        <w:tc>
          <w:tcPr>
            <w:tcW w:w="329" w:type="pct"/>
            <w:hideMark/>
          </w:tcPr>
          <w:p w14:paraId="3787D4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w:t>
            </w:r>
          </w:p>
        </w:tc>
        <w:tc>
          <w:tcPr>
            <w:tcW w:w="1079" w:type="pct"/>
            <w:hideMark/>
          </w:tcPr>
          <w:p w14:paraId="70F0A79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EVS 13.2 Channel Aware mode</w:t>
            </w:r>
          </w:p>
        </w:tc>
        <w:tc>
          <w:tcPr>
            <w:tcW w:w="531" w:type="pct"/>
            <w:hideMark/>
          </w:tcPr>
          <w:p w14:paraId="5B5A2B5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264</w:t>
            </w:r>
          </w:p>
        </w:tc>
        <w:tc>
          <w:tcPr>
            <w:tcW w:w="679" w:type="pct"/>
            <w:hideMark/>
          </w:tcPr>
          <w:p w14:paraId="2D3C85C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5E5552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A015B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0F6C1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7B2DB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320</w:t>
            </w:r>
          </w:p>
        </w:tc>
        <w:tc>
          <w:tcPr>
            <w:tcW w:w="329" w:type="pct"/>
            <w:hideMark/>
          </w:tcPr>
          <w:p w14:paraId="639C280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328</w:t>
            </w:r>
          </w:p>
        </w:tc>
        <w:tc>
          <w:tcPr>
            <w:tcW w:w="328" w:type="pct"/>
            <w:hideMark/>
          </w:tcPr>
          <w:p w14:paraId="78B85C8C"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648</w:t>
            </w:r>
          </w:p>
        </w:tc>
      </w:tr>
    </w:tbl>
    <w:p w14:paraId="1982D8B6" w14:textId="77777777" w:rsidR="003318D1" w:rsidRDefault="003318D1" w:rsidP="003318D1">
      <w:pPr>
        <w:pStyle w:val="LGTdoc1"/>
        <w:spacing w:beforeLines="0" w:before="120" w:after="220" w:afterAutospacing="0"/>
        <w:rPr>
          <w:rFonts w:eastAsia="SimSun"/>
          <w:b w:val="0"/>
          <w:kern w:val="2"/>
          <w:sz w:val="24"/>
          <w:szCs w:val="24"/>
          <w:lang w:val="en-US" w:eastAsia="zh-CN"/>
        </w:rPr>
        <w:sectPr w:rsidR="003318D1" w:rsidSect="003318D1">
          <w:type w:val="nextColumn"/>
          <w:pgSz w:w="16838" w:h="11906" w:orient="landscape" w:code="9"/>
          <w:pgMar w:top="1397" w:right="1138" w:bottom="1138" w:left="1138" w:header="720" w:footer="720" w:gutter="0"/>
          <w:cols w:space="425"/>
          <w:docGrid w:linePitch="360"/>
        </w:sectPr>
      </w:pPr>
    </w:p>
    <w:p w14:paraId="5190ABC3" w14:textId="23AC0685" w:rsidR="003318D1" w:rsidRDefault="003318D1" w:rsidP="003318D1">
      <w:pPr>
        <w:pStyle w:val="LGTdoc1"/>
        <w:spacing w:beforeLines="0" w:before="120" w:after="220" w:afterAutospacing="0"/>
        <w:rPr>
          <w:rFonts w:eastAsia="SimSun"/>
          <w:b w:val="0"/>
          <w:kern w:val="2"/>
          <w:sz w:val="24"/>
          <w:szCs w:val="24"/>
          <w:lang w:val="en-US" w:eastAsia="zh-CN"/>
        </w:rPr>
      </w:pPr>
    </w:p>
    <w:p w14:paraId="38A221C7" w14:textId="492E841C" w:rsidR="00BC1C97" w:rsidRDefault="00BC1C97"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From our link level analysis, an MCL of 142.28 in uplink is achievable with 31 repetitions (R=32 minus one </w:t>
      </w:r>
      <w:proofErr w:type="spellStart"/>
      <w:r>
        <w:rPr>
          <w:rFonts w:eastAsia="SimSun"/>
          <w:b w:val="0"/>
          <w:kern w:val="2"/>
          <w:sz w:val="24"/>
          <w:szCs w:val="24"/>
          <w:lang w:val="en-US" w:eastAsia="zh-CN"/>
        </w:rPr>
        <w:t>subframe</w:t>
      </w:r>
      <w:proofErr w:type="spellEnd"/>
      <w:r>
        <w:rPr>
          <w:rFonts w:eastAsia="SimSun"/>
          <w:b w:val="0"/>
          <w:kern w:val="2"/>
          <w:sz w:val="24"/>
          <w:szCs w:val="24"/>
          <w:lang w:val="en-US" w:eastAsia="zh-CN"/>
        </w:rPr>
        <w:t xml:space="preserve"> punctured by PUCCH) for 3% BLER, EPA5 channel, UE 1T1R and </w:t>
      </w:r>
      <w:proofErr w:type="spellStart"/>
      <w:r>
        <w:rPr>
          <w:rFonts w:eastAsia="SimSun"/>
          <w:b w:val="0"/>
          <w:kern w:val="2"/>
          <w:sz w:val="24"/>
          <w:szCs w:val="24"/>
          <w:lang w:val="en-US" w:eastAsia="zh-CN"/>
        </w:rPr>
        <w:t>eNB</w:t>
      </w:r>
      <w:proofErr w:type="spellEnd"/>
      <w:r>
        <w:rPr>
          <w:rFonts w:eastAsia="SimSun"/>
          <w:b w:val="0"/>
          <w:kern w:val="2"/>
          <w:sz w:val="24"/>
          <w:szCs w:val="24"/>
          <w:lang w:val="en-US" w:eastAsia="zh-CN"/>
        </w:rPr>
        <w:t xml:space="preserve"> 2T2R. The summary of the link budget calculation is shown in Table 2</w:t>
      </w:r>
    </w:p>
    <w:p w14:paraId="3EF6943A" w14:textId="77777777" w:rsidR="00BC1C97" w:rsidRDefault="00BC1C97" w:rsidP="00BC1C97">
      <w:pPr>
        <w:pStyle w:val="LGTdoc1"/>
        <w:spacing w:beforeLines="0" w:before="120" w:after="220" w:afterAutospacing="0"/>
        <w:rPr>
          <w:rFonts w:eastAsia="SimSun"/>
          <w:b w:val="0"/>
          <w:kern w:val="2"/>
          <w:sz w:val="24"/>
          <w:szCs w:val="24"/>
          <w:lang w:val="en-US" w:eastAsia="zh-CN"/>
        </w:rPr>
      </w:pPr>
    </w:p>
    <w:p w14:paraId="739AA352" w14:textId="793CE27C" w:rsidR="00BC1C97" w:rsidRDefault="00BC1C97" w:rsidP="00BC1C9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MCL calculation for TBS of 408, transmission in 40ms</w:t>
      </w:r>
    </w:p>
    <w:tbl>
      <w:tblPr>
        <w:tblW w:w="9200" w:type="dxa"/>
        <w:tblCellMar>
          <w:left w:w="0" w:type="dxa"/>
          <w:right w:w="0" w:type="dxa"/>
        </w:tblCellMar>
        <w:tblLook w:val="04A0" w:firstRow="1" w:lastRow="0" w:firstColumn="1" w:lastColumn="0" w:noHBand="0" w:noVBand="1"/>
      </w:tblPr>
      <w:tblGrid>
        <w:gridCol w:w="4968"/>
        <w:gridCol w:w="2116"/>
        <w:gridCol w:w="2116"/>
      </w:tblGrid>
      <w:tr w:rsidR="00BC1C97" w:rsidRPr="00BC1C97" w14:paraId="71B65981" w14:textId="77777777" w:rsidTr="00BC1C97">
        <w:trPr>
          <w:trHeight w:val="418"/>
        </w:trPr>
        <w:tc>
          <w:tcPr>
            <w:tcW w:w="4968" w:type="dxa"/>
            <w:tcBorders>
              <w:top w:val="single" w:sz="8" w:space="0" w:color="5D6D93"/>
              <w:left w:val="single" w:sz="8" w:space="0" w:color="5D6D93"/>
              <w:bottom w:val="single" w:sz="8" w:space="0" w:color="5D6D93"/>
              <w:right w:val="nil"/>
            </w:tcBorders>
            <w:shd w:val="clear" w:color="auto" w:fill="5D6D93"/>
            <w:tcMar>
              <w:top w:w="15" w:type="dxa"/>
              <w:left w:w="107" w:type="dxa"/>
              <w:bottom w:w="0" w:type="dxa"/>
              <w:right w:w="107" w:type="dxa"/>
            </w:tcMar>
            <w:vAlign w:val="center"/>
            <w:hideMark/>
          </w:tcPr>
          <w:p w14:paraId="14A1531C"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LTE HD-FDD CAT M1 </w:t>
            </w:r>
          </w:p>
        </w:tc>
        <w:tc>
          <w:tcPr>
            <w:tcW w:w="2116" w:type="dxa"/>
            <w:tcBorders>
              <w:top w:val="single" w:sz="8" w:space="0" w:color="5D6D93"/>
              <w:left w:val="nil"/>
              <w:bottom w:val="single" w:sz="8" w:space="0" w:color="5D6D93"/>
              <w:right w:val="nil"/>
            </w:tcBorders>
            <w:shd w:val="clear" w:color="auto" w:fill="5D6D93"/>
            <w:tcMar>
              <w:top w:w="15" w:type="dxa"/>
              <w:left w:w="107" w:type="dxa"/>
              <w:bottom w:w="0" w:type="dxa"/>
              <w:right w:w="107" w:type="dxa"/>
            </w:tcMar>
            <w:vAlign w:val="center"/>
            <w:hideMark/>
          </w:tcPr>
          <w:p w14:paraId="0BFE0B14" w14:textId="77777777" w:rsidR="00BC1C97" w:rsidRPr="00BC1C97" w:rsidRDefault="00BC1C97" w:rsidP="00E35545">
            <w:pPr>
              <w:pStyle w:val="LGTdoc1"/>
              <w:spacing w:before="120" w:after="220"/>
              <w:rPr>
                <w:rFonts w:eastAsia="SimSun"/>
                <w:sz w:val="24"/>
                <w:lang w:eastAsia="zh-CN"/>
              </w:rPr>
            </w:pPr>
          </w:p>
        </w:tc>
        <w:tc>
          <w:tcPr>
            <w:tcW w:w="2116" w:type="dxa"/>
            <w:tcBorders>
              <w:top w:val="single" w:sz="8" w:space="0" w:color="5D6D93"/>
              <w:left w:val="nil"/>
              <w:bottom w:val="single" w:sz="8" w:space="0" w:color="5D6D93"/>
              <w:right w:val="single" w:sz="8" w:space="0" w:color="5D6D93"/>
            </w:tcBorders>
            <w:shd w:val="clear" w:color="auto" w:fill="5D6D93"/>
            <w:tcMar>
              <w:top w:w="15" w:type="dxa"/>
              <w:left w:w="107" w:type="dxa"/>
              <w:bottom w:w="0" w:type="dxa"/>
              <w:right w:w="107" w:type="dxa"/>
            </w:tcMar>
            <w:vAlign w:val="center"/>
            <w:hideMark/>
          </w:tcPr>
          <w:p w14:paraId="2BFBB0B2" w14:textId="77777777" w:rsidR="00BC1C97" w:rsidRPr="00BC1C97" w:rsidRDefault="00BC1C97" w:rsidP="00E35545">
            <w:pPr>
              <w:pStyle w:val="LGTdoc1"/>
              <w:spacing w:before="120" w:after="220"/>
              <w:rPr>
                <w:rFonts w:eastAsia="SimSun"/>
                <w:sz w:val="24"/>
                <w:lang w:eastAsia="zh-CN"/>
              </w:rPr>
            </w:pPr>
          </w:p>
        </w:tc>
      </w:tr>
      <w:tr w:rsidR="00BC1C97" w:rsidRPr="00BC1C97" w14:paraId="71BCAAF9" w14:textId="77777777" w:rsidTr="00BC1C97">
        <w:trPr>
          <w:trHeight w:val="336"/>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vAlign w:val="center"/>
            <w:hideMark/>
          </w:tcPr>
          <w:p w14:paraId="7B949695"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Physical channel name</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vAlign w:val="center"/>
            <w:hideMark/>
          </w:tcPr>
          <w:p w14:paraId="0E61C18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PUSCH</w:t>
            </w:r>
            <w:r>
              <w:rPr>
                <w:rFonts w:eastAsia="SimSun"/>
                <w:sz w:val="24"/>
                <w:lang w:eastAsia="zh-CN"/>
              </w:rPr>
              <w:t xml:space="preserve"> R=31</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vAlign w:val="center"/>
            <w:hideMark/>
          </w:tcPr>
          <w:p w14:paraId="574AF59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PDSCH</w:t>
            </w:r>
            <w:r>
              <w:rPr>
                <w:rFonts w:eastAsia="SimSun"/>
                <w:sz w:val="24"/>
                <w:lang w:eastAsia="zh-CN"/>
              </w:rPr>
              <w:t xml:space="preserve"> R=4</w:t>
            </w:r>
          </w:p>
        </w:tc>
      </w:tr>
      <w:tr w:rsidR="00BC1C97" w:rsidRPr="00BC1C97" w14:paraId="14F60C9E" w14:textId="77777777" w:rsidTr="00BC1C97">
        <w:trPr>
          <w:trHeight w:val="293"/>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6DF7FBBB"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Transmitter</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5D8116B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3C5145F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r>
      <w:tr w:rsidR="00BC1C97" w:rsidRPr="00BC1C97" w14:paraId="5D4A2CEF" w14:textId="77777777" w:rsidTr="00BC1C97">
        <w:trPr>
          <w:trHeight w:val="232"/>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3E4ED4DA"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Max </w:t>
            </w:r>
            <w:proofErr w:type="spellStart"/>
            <w:r w:rsidRPr="00BC1C97">
              <w:rPr>
                <w:rFonts w:eastAsia="SimSun"/>
                <w:bCs/>
                <w:sz w:val="24"/>
                <w:lang w:eastAsia="zh-CN"/>
              </w:rPr>
              <w:t>Tx</w:t>
            </w:r>
            <w:proofErr w:type="spellEnd"/>
            <w:r w:rsidRPr="00BC1C97">
              <w:rPr>
                <w:rFonts w:eastAsia="SimSun"/>
                <w:bCs/>
                <w:sz w:val="24"/>
                <w:lang w:eastAsia="zh-CN"/>
              </w:rPr>
              <w:t xml:space="preserve"> power  (</w:t>
            </w:r>
            <w:proofErr w:type="spellStart"/>
            <w:r w:rsidRPr="00BC1C97">
              <w:rPr>
                <w:rFonts w:eastAsia="SimSun"/>
                <w:bCs/>
                <w:sz w:val="24"/>
                <w:lang w:eastAsia="zh-CN"/>
              </w:rPr>
              <w:t>dBm</w:t>
            </w:r>
            <w:proofErr w:type="spellEnd"/>
            <w:r w:rsidRPr="00BC1C97">
              <w:rPr>
                <w:rFonts w:eastAsia="SimSun"/>
                <w:bCs/>
                <w:sz w:val="24"/>
                <w:lang w:eastAsia="zh-CN"/>
              </w:rPr>
              <w:t>)</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14885A9"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23</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063C95C4"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46</w:t>
            </w:r>
          </w:p>
        </w:tc>
      </w:tr>
      <w:tr w:rsidR="00BC1C97" w:rsidRPr="00BC1C97" w14:paraId="6CE7E189" w14:textId="77777777" w:rsidTr="00BC1C97">
        <w:trPr>
          <w:trHeight w:val="232"/>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01AAB787"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(1) Actual </w:t>
            </w:r>
            <w:proofErr w:type="spellStart"/>
            <w:r w:rsidRPr="00BC1C97">
              <w:rPr>
                <w:rFonts w:eastAsia="SimSun"/>
                <w:bCs/>
                <w:sz w:val="24"/>
                <w:lang w:eastAsia="zh-CN"/>
              </w:rPr>
              <w:t>Tx</w:t>
            </w:r>
            <w:proofErr w:type="spellEnd"/>
            <w:r w:rsidRPr="00BC1C97">
              <w:rPr>
                <w:rFonts w:eastAsia="SimSun"/>
                <w:bCs/>
                <w:sz w:val="24"/>
                <w:lang w:eastAsia="zh-CN"/>
              </w:rPr>
              <w:t xml:space="preserve"> power (</w:t>
            </w:r>
            <w:proofErr w:type="spellStart"/>
            <w:r w:rsidRPr="00BC1C97">
              <w:rPr>
                <w:rFonts w:eastAsia="SimSun"/>
                <w:bCs/>
                <w:sz w:val="24"/>
                <w:lang w:eastAsia="zh-CN"/>
              </w:rPr>
              <w:t>dBm</w:t>
            </w:r>
            <w:proofErr w:type="spellEnd"/>
            <w:r w:rsidRPr="00BC1C97">
              <w:rPr>
                <w:rFonts w:eastAsia="SimSun"/>
                <w:bCs/>
                <w:sz w:val="24"/>
                <w:lang w:eastAsia="zh-CN"/>
              </w:rPr>
              <w:t>)</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0D4F5C5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23.0</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3895FBC1"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36.8</w:t>
            </w:r>
          </w:p>
        </w:tc>
      </w:tr>
      <w:tr w:rsidR="00BC1C97" w:rsidRPr="00BC1C97" w14:paraId="3D3D4260" w14:textId="77777777" w:rsidTr="00BC1C97">
        <w:trPr>
          <w:trHeight w:val="293"/>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16C42BCC"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Receiver</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ED101A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33396DF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r>
      <w:tr w:rsidR="00BC1C97" w:rsidRPr="00BC1C97" w14:paraId="2A99056F" w14:textId="77777777" w:rsidTr="00BC1C97">
        <w:trPr>
          <w:trHeight w:val="351"/>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722830F1"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(5) Occupied channel bandwidth (Hz)</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0AEA861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540000</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6227C40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1080000</w:t>
            </w:r>
          </w:p>
        </w:tc>
      </w:tr>
      <w:tr w:rsidR="00BC1C97" w:rsidRPr="00BC1C97" w14:paraId="7F4E6351" w14:textId="77777777" w:rsidTr="00BC1C97">
        <w:trPr>
          <w:trHeight w:val="464"/>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4B723D94"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(7) Required SINR (dB)</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8B130D4"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-7.6</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40AB1B9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w:t>
            </w:r>
          </w:p>
        </w:tc>
      </w:tr>
      <w:tr w:rsidR="00BC1C97" w:rsidRPr="00BC1C97" w14:paraId="7938D5DB" w14:textId="77777777" w:rsidTr="00BC1C97">
        <w:trPr>
          <w:trHeight w:val="464"/>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7D45171A"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(8) Receiver sensitivity</w:t>
            </w:r>
          </w:p>
          <w:p w14:paraId="5E944A3D"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 (6) + (7) (</w:t>
            </w:r>
            <w:proofErr w:type="spellStart"/>
            <w:r w:rsidRPr="00BC1C97">
              <w:rPr>
                <w:rFonts w:eastAsia="SimSun"/>
                <w:bCs/>
                <w:sz w:val="24"/>
                <w:lang w:eastAsia="zh-CN"/>
              </w:rPr>
              <w:t>dBm</w:t>
            </w:r>
            <w:proofErr w:type="spellEnd"/>
            <w:r w:rsidRPr="00BC1C97">
              <w:rPr>
                <w:rFonts w:eastAsia="SimSun"/>
                <w:bCs/>
                <w:sz w:val="24"/>
                <w:lang w:eastAsia="zh-CN"/>
              </w:rPr>
              <w:t>)</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79F0E17F"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2907AF1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-119.27</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26D4B2D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48DD9F6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-103.76</w:t>
            </w:r>
          </w:p>
        </w:tc>
      </w:tr>
      <w:tr w:rsidR="00BC1C97" w:rsidRPr="00BC1C97" w14:paraId="3AF226A6" w14:textId="77777777" w:rsidTr="00BC1C97">
        <w:trPr>
          <w:trHeight w:val="487"/>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14712F8B"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(9) MCL </w:t>
            </w:r>
          </w:p>
          <w:p w14:paraId="55399A12"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 (1) - (8) (dB)</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1DD895AF"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18F318B1"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142.28</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4107080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45CBEA8E"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140.1</w:t>
            </w:r>
          </w:p>
        </w:tc>
      </w:tr>
      <w:tr w:rsidR="00BC1C97" w:rsidRPr="00BC1C97" w14:paraId="053D8D74" w14:textId="77777777" w:rsidTr="00E35545">
        <w:trPr>
          <w:trHeight w:val="682"/>
        </w:trPr>
        <w:tc>
          <w:tcPr>
            <w:tcW w:w="9200" w:type="dxa"/>
            <w:gridSpan w:val="3"/>
            <w:tcBorders>
              <w:top w:val="single" w:sz="8" w:space="0" w:color="5D6D93"/>
              <w:left w:val="single" w:sz="8" w:space="0" w:color="5D6D93"/>
              <w:bottom w:val="single" w:sz="8" w:space="0" w:color="5D6D93"/>
              <w:right w:val="single" w:sz="8" w:space="0" w:color="5D6D93"/>
            </w:tcBorders>
            <w:shd w:val="clear" w:color="auto" w:fill="auto"/>
            <w:tcMar>
              <w:top w:w="15" w:type="dxa"/>
              <w:left w:w="107" w:type="dxa"/>
              <w:bottom w:w="0" w:type="dxa"/>
              <w:right w:w="107" w:type="dxa"/>
            </w:tcMar>
            <w:hideMark/>
          </w:tcPr>
          <w:p w14:paraId="76C178B5"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w:t>
            </w:r>
          </w:p>
          <w:p w14:paraId="77409FC0"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NOTE 1:    </w:t>
            </w:r>
            <w:proofErr w:type="spellStart"/>
            <w:r w:rsidRPr="00BC1C97">
              <w:rPr>
                <w:rFonts w:eastAsia="SimSun"/>
                <w:bCs/>
                <w:sz w:val="24"/>
                <w:lang w:eastAsia="zh-CN"/>
              </w:rPr>
              <w:t>eNB</w:t>
            </w:r>
            <w:proofErr w:type="spellEnd"/>
            <w:r w:rsidRPr="00BC1C97">
              <w:rPr>
                <w:rFonts w:eastAsia="SimSun"/>
                <w:bCs/>
                <w:sz w:val="24"/>
                <w:lang w:eastAsia="zh-CN"/>
              </w:rPr>
              <w:t xml:space="preserve"> is assumed with 2 </w:t>
            </w:r>
            <w:proofErr w:type="spellStart"/>
            <w:r w:rsidRPr="00BC1C97">
              <w:rPr>
                <w:rFonts w:eastAsia="SimSun"/>
                <w:bCs/>
                <w:sz w:val="24"/>
                <w:lang w:eastAsia="zh-CN"/>
              </w:rPr>
              <w:t>Tx</w:t>
            </w:r>
            <w:proofErr w:type="spellEnd"/>
            <w:r w:rsidRPr="00BC1C97">
              <w:rPr>
                <w:rFonts w:eastAsia="SimSun"/>
                <w:bCs/>
                <w:sz w:val="24"/>
                <w:lang w:eastAsia="zh-CN"/>
              </w:rPr>
              <w:t xml:space="preserve"> and 2 Rx in FDD systems.</w:t>
            </w:r>
          </w:p>
        </w:tc>
      </w:tr>
    </w:tbl>
    <w:p w14:paraId="256842A1" w14:textId="77777777" w:rsidR="00BC1C97" w:rsidRPr="00BC1C97" w:rsidRDefault="00BC1C97" w:rsidP="00BC1C97">
      <w:pPr>
        <w:pStyle w:val="LGTdoc1"/>
        <w:spacing w:beforeLines="0" w:before="120" w:after="220" w:afterAutospacing="0"/>
        <w:rPr>
          <w:rFonts w:eastAsia="SimSun"/>
          <w:b w:val="0"/>
          <w:kern w:val="2"/>
          <w:sz w:val="24"/>
          <w:szCs w:val="24"/>
          <w:lang w:eastAsia="zh-CN"/>
        </w:rPr>
      </w:pPr>
    </w:p>
    <w:p w14:paraId="2BD0E9C4" w14:textId="4B6CF796" w:rsidR="00BC1C97" w:rsidRDefault="00BC1C97"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Thus, for the worst case of simultaneous talk/listen, the UE needs to transmit R=31 PUSCH and receive R=4 to achieve an MCL of 140.1dB. Since the packets are generated every 40ms, these repetitions (with the corresponding scheduling delays) have to fit in a 40ms window. </w:t>
      </w:r>
      <w:r w:rsidR="00430875">
        <w:rPr>
          <w:rFonts w:eastAsia="SimSun"/>
          <w:b w:val="0"/>
          <w:kern w:val="2"/>
          <w:sz w:val="24"/>
          <w:szCs w:val="24"/>
          <w:lang w:val="en-US" w:eastAsia="zh-CN"/>
        </w:rPr>
        <w:t>Due to the cross-</w:t>
      </w:r>
      <w:proofErr w:type="spellStart"/>
      <w:r w:rsidR="00430875">
        <w:rPr>
          <w:rFonts w:eastAsia="SimSun"/>
          <w:b w:val="0"/>
          <w:kern w:val="2"/>
          <w:sz w:val="24"/>
          <w:szCs w:val="24"/>
          <w:lang w:val="en-US" w:eastAsia="zh-CN"/>
        </w:rPr>
        <w:t>subframe</w:t>
      </w:r>
      <w:proofErr w:type="spellEnd"/>
      <w:r w:rsidR="00430875">
        <w:rPr>
          <w:rFonts w:eastAsia="SimSun"/>
          <w:b w:val="0"/>
          <w:kern w:val="2"/>
          <w:sz w:val="24"/>
          <w:szCs w:val="24"/>
          <w:lang w:val="en-US" w:eastAsia="zh-CN"/>
        </w:rPr>
        <w:t xml:space="preserve"> scheduling delays, and the impossibility to receive PDSCH and MPDCCH in the same </w:t>
      </w:r>
      <w:proofErr w:type="spellStart"/>
      <w:r w:rsidR="00430875">
        <w:rPr>
          <w:rFonts w:eastAsia="SimSun"/>
          <w:b w:val="0"/>
          <w:kern w:val="2"/>
          <w:sz w:val="24"/>
          <w:szCs w:val="24"/>
          <w:lang w:val="en-US" w:eastAsia="zh-CN"/>
        </w:rPr>
        <w:t>subframe</w:t>
      </w:r>
      <w:proofErr w:type="spellEnd"/>
      <w:r w:rsidR="00430875">
        <w:rPr>
          <w:rFonts w:eastAsia="SimSun"/>
          <w:b w:val="0"/>
          <w:kern w:val="2"/>
          <w:sz w:val="24"/>
          <w:szCs w:val="24"/>
          <w:lang w:val="en-US" w:eastAsia="zh-CN"/>
        </w:rPr>
        <w:t xml:space="preserve"> when using 6PRB, this is not possible. One way to avoid this issue is to have a joint grant that schedules PDSCH and PUSCH. With this approach, the scheduling delays are reduced and it is possible to fit both PUSC</w:t>
      </w:r>
      <w:r w:rsidR="00F0530B">
        <w:rPr>
          <w:rFonts w:eastAsia="SimSun"/>
          <w:b w:val="0"/>
          <w:kern w:val="2"/>
          <w:sz w:val="24"/>
          <w:szCs w:val="24"/>
          <w:lang w:val="en-US" w:eastAsia="zh-CN"/>
        </w:rPr>
        <w:t>H</w:t>
      </w:r>
      <w:bookmarkStart w:id="2" w:name="_GoBack"/>
      <w:bookmarkEnd w:id="2"/>
      <w:r w:rsidR="00430875">
        <w:rPr>
          <w:rFonts w:eastAsia="SimSun"/>
          <w:b w:val="0"/>
          <w:kern w:val="2"/>
          <w:sz w:val="24"/>
          <w:szCs w:val="24"/>
          <w:lang w:val="en-US" w:eastAsia="zh-CN"/>
        </w:rPr>
        <w:t xml:space="preserve"> and PDSCH in a window of 40ms (See Figure 1). The parameters for the joint grant can be semi-statically configured (e.g. sets of TBS and number of repetitions for different combinations of only talk/only SID/both talk)</w:t>
      </w:r>
    </w:p>
    <w:p w14:paraId="04D08E53" w14:textId="77777777" w:rsidR="00BC1C97" w:rsidRDefault="00BC1C97" w:rsidP="00BC1C97">
      <w:pPr>
        <w:pStyle w:val="LGTdoc1"/>
        <w:spacing w:beforeLines="0" w:before="120" w:after="220" w:afterAutospacing="0"/>
        <w:rPr>
          <w:rFonts w:eastAsia="SimSun"/>
          <w:b w:val="0"/>
          <w:kern w:val="2"/>
          <w:sz w:val="24"/>
          <w:szCs w:val="24"/>
          <w:lang w:val="en-US" w:eastAsia="zh-CN"/>
        </w:rPr>
      </w:pPr>
    </w:p>
    <w:p w14:paraId="091181B0" w14:textId="51DE6883" w:rsidR="00BC1C97" w:rsidRDefault="00430875" w:rsidP="00BC1C97">
      <w:pPr>
        <w:pStyle w:val="LGTdoc1"/>
        <w:spacing w:beforeLines="0" w:before="120" w:after="220" w:afterAutospacing="0"/>
        <w:rPr>
          <w:rFonts w:eastAsia="SimSun"/>
          <w:kern w:val="2"/>
          <w:sz w:val="24"/>
          <w:szCs w:val="24"/>
          <w:lang w:val="en-US" w:eastAsia="zh-CN"/>
        </w:rPr>
      </w:pPr>
      <w:r w:rsidRPr="00430875">
        <w:rPr>
          <w:rFonts w:eastAsia="SimSun"/>
          <w:kern w:val="2"/>
          <w:sz w:val="24"/>
          <w:szCs w:val="24"/>
          <w:u w:val="single"/>
          <w:lang w:val="en-US" w:eastAsia="zh-CN"/>
        </w:rPr>
        <w:t>Observation 1:</w:t>
      </w:r>
      <w:r>
        <w:rPr>
          <w:rFonts w:eastAsia="SimSun"/>
          <w:b w:val="0"/>
          <w:kern w:val="2"/>
          <w:sz w:val="24"/>
          <w:szCs w:val="24"/>
          <w:u w:val="single"/>
          <w:lang w:val="en-US" w:eastAsia="zh-CN"/>
        </w:rPr>
        <w:t xml:space="preserve"> </w:t>
      </w:r>
      <w:r>
        <w:rPr>
          <w:rFonts w:eastAsia="SimSun"/>
          <w:kern w:val="2"/>
          <w:sz w:val="24"/>
          <w:szCs w:val="24"/>
          <w:lang w:val="en-US" w:eastAsia="zh-CN"/>
        </w:rPr>
        <w:t>Introducing a joint grant for PDSCH and PUSCH reduces the scheduling overhead and allows to achieve the maximum CL in a window of 40ms.</w:t>
      </w:r>
    </w:p>
    <w:p w14:paraId="796C7C03" w14:textId="66F25580" w:rsidR="00430875" w:rsidRPr="00430875" w:rsidRDefault="00430875" w:rsidP="00BC1C97">
      <w:pPr>
        <w:pStyle w:val="LGTdoc1"/>
        <w:spacing w:beforeLines="0" w:before="120" w:after="220" w:afterAutospacing="0"/>
        <w:rPr>
          <w:rFonts w:eastAsia="SimSun"/>
          <w:kern w:val="2"/>
          <w:sz w:val="24"/>
          <w:szCs w:val="24"/>
          <w:lang w:val="en-US" w:eastAsia="zh-CN"/>
        </w:rPr>
        <w:sectPr w:rsidR="00430875" w:rsidRPr="00430875" w:rsidSect="003318D1">
          <w:pgSz w:w="11906" w:h="16838" w:code="9"/>
          <w:pgMar w:top="1134" w:right="1134" w:bottom="1134" w:left="1400" w:header="720" w:footer="720" w:gutter="0"/>
          <w:cols w:space="425"/>
          <w:docGrid w:linePitch="360"/>
        </w:sectPr>
      </w:pPr>
      <w:r w:rsidRPr="00430875">
        <w:rPr>
          <w:rFonts w:eastAsia="SimSun"/>
          <w:kern w:val="2"/>
          <w:sz w:val="24"/>
          <w:szCs w:val="24"/>
          <w:u w:val="single"/>
          <w:lang w:val="en-US" w:eastAsia="zh-CN"/>
        </w:rPr>
        <w:t>Proposal 1:</w:t>
      </w:r>
      <w:r>
        <w:rPr>
          <w:rFonts w:eastAsia="SimSun"/>
          <w:kern w:val="2"/>
          <w:sz w:val="24"/>
          <w:szCs w:val="24"/>
          <w:u w:val="single"/>
          <w:lang w:val="en-US" w:eastAsia="zh-CN"/>
        </w:rPr>
        <w:t xml:space="preserve"> </w:t>
      </w:r>
      <w:r>
        <w:rPr>
          <w:rFonts w:eastAsia="SimSun"/>
          <w:kern w:val="2"/>
          <w:sz w:val="24"/>
          <w:szCs w:val="24"/>
          <w:lang w:val="en-US" w:eastAsia="zh-CN"/>
        </w:rPr>
        <w:t>Introduce a joint grant for PDSCH and PUSCH. The set of TBS and number of repetitions can be semi-statically configured for the different cases.</w:t>
      </w:r>
    </w:p>
    <w:p w14:paraId="0CF1AD06" w14:textId="3838DD24" w:rsidR="00430875" w:rsidRDefault="00F0530B" w:rsidP="00430875">
      <w:pPr>
        <w:pStyle w:val="LGTdoc1"/>
        <w:keepNext/>
        <w:spacing w:beforeLines="0" w:before="120" w:after="220" w:afterAutospacing="0"/>
        <w:jc w:val="center"/>
      </w:pPr>
      <w:r>
        <w:rPr>
          <w:rFonts w:eastAsia="SimSun"/>
          <w:b w:val="0"/>
          <w:kern w:val="2"/>
          <w:sz w:val="24"/>
          <w:szCs w:val="24"/>
          <w:lang w:val="en-US" w:eastAsia="zh-CN"/>
        </w:rPr>
        <w:object w:dxaOrig="6730" w:dyaOrig="3700" w14:anchorId="7CD95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8pt;height:387.75pt" o:ole="">
            <v:imagedata r:id="rId16" o:title=""/>
          </v:shape>
          <o:OLEObject Type="Embed" ProgID="Visio.Drawing.11" ShapeID="_x0000_i1025" DrawAspect="Content" ObjectID="_1539786472" r:id="rId17"/>
        </w:object>
      </w:r>
    </w:p>
    <w:p w14:paraId="0CBA7F9A" w14:textId="2BFCA6E1" w:rsidR="00BC1C97" w:rsidRDefault="00430875" w:rsidP="00430875">
      <w:pPr>
        <w:pStyle w:val="Caption"/>
        <w:jc w:val="center"/>
        <w:rPr>
          <w:rFonts w:eastAsia="SimSun"/>
          <w:b w:val="0"/>
          <w:kern w:val="2"/>
          <w:sz w:val="24"/>
          <w:szCs w:val="24"/>
          <w:lang w:val="en-US" w:eastAsia="zh-CN"/>
        </w:rPr>
        <w:sectPr w:rsidR="00BC1C97" w:rsidSect="00BC1C97">
          <w:pgSz w:w="16838" w:h="11906" w:orient="landscape" w:code="9"/>
          <w:pgMar w:top="1397" w:right="1138" w:bottom="1138" w:left="1138" w:header="720" w:footer="720" w:gutter="0"/>
          <w:cols w:space="425"/>
          <w:docGrid w:linePitch="360"/>
        </w:sectPr>
      </w:pPr>
      <w:r>
        <w:t xml:space="preserve">Figure </w:t>
      </w:r>
      <w:r>
        <w:fldChar w:fldCharType="begin"/>
      </w:r>
      <w:r>
        <w:instrText xml:space="preserve"> SEQ Figure \* ARABIC </w:instrText>
      </w:r>
      <w:r>
        <w:fldChar w:fldCharType="separate"/>
      </w:r>
      <w:r>
        <w:rPr>
          <w:noProof/>
        </w:rPr>
        <w:t>1</w:t>
      </w:r>
      <w:r>
        <w:fldChar w:fldCharType="end"/>
      </w:r>
      <w:r>
        <w:t xml:space="preserve"> Scheduling of PDSCH with R=4, PUSCH with R=32, with current specification (top) and with proposed joint grant (bottom)</w:t>
      </w:r>
    </w:p>
    <w:p w14:paraId="4FF0BF2C" w14:textId="0036CB27" w:rsidR="00BC1C97" w:rsidRDefault="00430875" w:rsidP="00BC1C97">
      <w:pPr>
        <w:pStyle w:val="LGTdoc1"/>
        <w:spacing w:beforeLines="0" w:before="120" w:after="220" w:afterAutospacing="0"/>
        <w:rPr>
          <w:rFonts w:eastAsia="SimSun"/>
          <w:b w:val="0"/>
          <w:kern w:val="2"/>
          <w:sz w:val="24"/>
          <w:szCs w:val="24"/>
          <w:lang w:val="en-US" w:eastAsia="zh-CN"/>
        </w:rPr>
      </w:pPr>
      <w:r>
        <w:rPr>
          <w:rFonts w:ascii="Arial" w:hAnsi="Arial" w:cs="Arial"/>
          <w:lang w:val="en-US"/>
        </w:rPr>
        <w:lastRenderedPageBreak/>
        <w:t>Summary</w:t>
      </w:r>
    </w:p>
    <w:p w14:paraId="5FEFF239" w14:textId="77777777" w:rsidR="00430875" w:rsidRDefault="00430875" w:rsidP="00430875">
      <w:pPr>
        <w:pStyle w:val="LGTdoc1"/>
        <w:spacing w:beforeLines="0" w:before="120" w:after="220" w:afterAutospacing="0"/>
        <w:rPr>
          <w:rFonts w:eastAsia="SimSun"/>
          <w:kern w:val="2"/>
          <w:sz w:val="24"/>
          <w:szCs w:val="24"/>
          <w:lang w:val="en-US" w:eastAsia="zh-CN"/>
        </w:rPr>
      </w:pPr>
      <w:r w:rsidRPr="00430875">
        <w:rPr>
          <w:rFonts w:eastAsia="SimSun"/>
          <w:kern w:val="2"/>
          <w:sz w:val="24"/>
          <w:szCs w:val="24"/>
          <w:u w:val="single"/>
          <w:lang w:val="en-US" w:eastAsia="zh-CN"/>
        </w:rPr>
        <w:t>Observation 1:</w:t>
      </w:r>
      <w:r>
        <w:rPr>
          <w:rFonts w:eastAsia="SimSun"/>
          <w:b w:val="0"/>
          <w:kern w:val="2"/>
          <w:sz w:val="24"/>
          <w:szCs w:val="24"/>
          <w:u w:val="single"/>
          <w:lang w:val="en-US" w:eastAsia="zh-CN"/>
        </w:rPr>
        <w:t xml:space="preserve"> </w:t>
      </w:r>
      <w:r>
        <w:rPr>
          <w:rFonts w:eastAsia="SimSun"/>
          <w:kern w:val="2"/>
          <w:sz w:val="24"/>
          <w:szCs w:val="24"/>
          <w:lang w:val="en-US" w:eastAsia="zh-CN"/>
        </w:rPr>
        <w:t>Introducing a joint grant for PDSCH and PUSCH reduces the scheduling overhead and allows to achieve the maximum CL in a window of 40ms.</w:t>
      </w:r>
    </w:p>
    <w:p w14:paraId="5B8E9447" w14:textId="73BEF7D6" w:rsidR="003318D1" w:rsidRDefault="00430875" w:rsidP="003318D1">
      <w:pPr>
        <w:pStyle w:val="LGTdoc1"/>
        <w:spacing w:beforeLines="0" w:before="120" w:after="220" w:afterAutospacing="0"/>
        <w:rPr>
          <w:rFonts w:ascii="Arial" w:hAnsi="Arial" w:cs="Arial"/>
          <w:lang w:val="en-US"/>
        </w:rPr>
      </w:pPr>
      <w:r w:rsidRPr="00430875">
        <w:rPr>
          <w:rFonts w:eastAsia="SimSun"/>
          <w:kern w:val="2"/>
          <w:sz w:val="24"/>
          <w:szCs w:val="24"/>
          <w:u w:val="single"/>
          <w:lang w:val="en-US" w:eastAsia="zh-CN"/>
        </w:rPr>
        <w:t>Proposal 1:</w:t>
      </w:r>
      <w:r>
        <w:rPr>
          <w:rFonts w:eastAsia="SimSun"/>
          <w:kern w:val="2"/>
          <w:sz w:val="24"/>
          <w:szCs w:val="24"/>
          <w:u w:val="single"/>
          <w:lang w:val="en-US" w:eastAsia="zh-CN"/>
        </w:rPr>
        <w:t xml:space="preserve"> </w:t>
      </w:r>
      <w:r>
        <w:rPr>
          <w:rFonts w:eastAsia="SimSun"/>
          <w:kern w:val="2"/>
          <w:sz w:val="24"/>
          <w:szCs w:val="24"/>
          <w:lang w:val="en-US" w:eastAsia="zh-CN"/>
        </w:rPr>
        <w:t>Introduce a joint grant for PDSCH and PUSCH. The set of TBS and number of repetitions can be semi-statically configured for the different cases.</w:t>
      </w:r>
    </w:p>
    <w:p w14:paraId="07DB5F9B" w14:textId="77777777" w:rsidR="003318D1" w:rsidRDefault="003318D1"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77777777" w:rsidR="003318D1" w:rsidRPr="003318D1" w:rsidRDefault="003318D1" w:rsidP="003318D1">
      <w:pPr>
        <w:pStyle w:val="LGTdoc1"/>
        <w:spacing w:beforeLines="0" w:before="120" w:after="220" w:afterAutospacing="0"/>
        <w:rPr>
          <w:rFonts w:ascii="Arial" w:hAnsi="Arial" w:cs="Arial"/>
          <w:lang w:val="en-US"/>
        </w:rPr>
      </w:pPr>
    </w:p>
    <w:sectPr w:rsidR="003318D1" w:rsidRPr="003318D1" w:rsidSect="003318D1">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CC1E3" w14:textId="77777777" w:rsidR="00EE6B67" w:rsidRDefault="00EE6B67">
      <w:r>
        <w:separator/>
      </w:r>
    </w:p>
  </w:endnote>
  <w:endnote w:type="continuationSeparator" w:id="0">
    <w:p w14:paraId="0A477F3D" w14:textId="77777777" w:rsidR="00EE6B67" w:rsidRDefault="00EE6B67">
      <w:r>
        <w:continuationSeparator/>
      </w:r>
    </w:p>
  </w:endnote>
  <w:endnote w:type="continuationNotice" w:id="1">
    <w:p w14:paraId="4AC49DD2" w14:textId="77777777" w:rsidR="00EE6B67" w:rsidRDefault="00EE6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530B">
      <w:rPr>
        <w:rStyle w:val="PageNumber"/>
        <w:noProof/>
      </w:rPr>
      <w:t>6</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FB1B4" w14:textId="77777777" w:rsidR="00EE6B67" w:rsidRDefault="00EE6B67">
      <w:r>
        <w:separator/>
      </w:r>
    </w:p>
  </w:footnote>
  <w:footnote w:type="continuationSeparator" w:id="0">
    <w:p w14:paraId="1B800076" w14:textId="77777777" w:rsidR="00EE6B67" w:rsidRDefault="00EE6B67">
      <w:r>
        <w:continuationSeparator/>
      </w:r>
    </w:p>
  </w:footnote>
  <w:footnote w:type="continuationNotice" w:id="1">
    <w:p w14:paraId="0EFBE979" w14:textId="77777777" w:rsidR="00EE6B67" w:rsidRDefault="00EE6B6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6"/>
  </w:num>
  <w:num w:numId="3">
    <w:abstractNumId w:val="8"/>
  </w:num>
  <w:num w:numId="4">
    <w:abstractNumId w:val="13"/>
  </w:num>
  <w:num w:numId="5">
    <w:abstractNumId w:val="15"/>
  </w:num>
  <w:num w:numId="6">
    <w:abstractNumId w:val="0"/>
  </w:num>
  <w:num w:numId="7">
    <w:abstractNumId w:val="16"/>
  </w:num>
  <w:num w:numId="8">
    <w:abstractNumId w:val="11"/>
  </w:num>
  <w:num w:numId="9">
    <w:abstractNumId w:val="2"/>
  </w:num>
  <w:num w:numId="10">
    <w:abstractNumId w:val="3"/>
  </w:num>
  <w:num w:numId="11">
    <w:abstractNumId w:val="12"/>
  </w:num>
  <w:num w:numId="12">
    <w:abstractNumId w:val="10"/>
  </w:num>
  <w:num w:numId="13">
    <w:abstractNumId w:val="1"/>
  </w:num>
  <w:num w:numId="14">
    <w:abstractNumId w:val="9"/>
  </w:num>
  <w:num w:numId="15">
    <w:abstractNumId w:val="5"/>
  </w:num>
  <w:num w:numId="16">
    <w:abstractNumId w:val="4"/>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52D"/>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2ED"/>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4F7"/>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19EA"/>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F15"/>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7A1"/>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80"/>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2A4"/>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6B67"/>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30B"/>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86300337">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88B0C24E-1036-4971-9CAC-D3C71CC71958}">
  <ds:schemaRefs>
    <ds:schemaRef ds:uri="http://schemas.openxmlformats.org/officeDocument/2006/bibliography"/>
  </ds:schemaRefs>
</ds:datastoreItem>
</file>

<file path=customXml/itemProps7.xml><?xml version="1.0" encoding="utf-8"?>
<ds:datastoreItem xmlns:ds="http://schemas.openxmlformats.org/officeDocument/2006/customXml" ds:itemID="{48CE7F8C-967F-4812-9090-3DE35961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TotalTime>
  <Pages>6</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41</cp:revision>
  <cp:lastPrinted>2010-08-13T21:54:00Z</cp:lastPrinted>
  <dcterms:created xsi:type="dcterms:W3CDTF">2016-03-22T22:35:00Z</dcterms:created>
  <dcterms:modified xsi:type="dcterms:W3CDTF">2016-11-05T00:41:00Z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